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4F0" w:rsidRDefault="005060D9" w:rsidP="00D116BF">
      <w:pPr>
        <w:jc w:val="center"/>
        <w:rPr>
          <w:rStyle w:val="af5"/>
          <w:sz w:val="28"/>
        </w:rPr>
      </w:pPr>
      <w:bookmarkStart w:id="0" w:name="_GoBack"/>
      <w:bookmarkEnd w:id="0"/>
      <w:r w:rsidRPr="005E0053">
        <w:rPr>
          <w:rStyle w:val="af5"/>
          <w:sz w:val="28"/>
        </w:rPr>
        <w:t xml:space="preserve">Часть </w:t>
      </w:r>
      <w:r w:rsidR="00931BA3" w:rsidRPr="005E0053">
        <w:rPr>
          <w:rStyle w:val="af5"/>
          <w:sz w:val="28"/>
        </w:rPr>
        <w:t>2</w:t>
      </w:r>
      <w:r w:rsidRPr="005E0053">
        <w:rPr>
          <w:rStyle w:val="af5"/>
          <w:sz w:val="28"/>
        </w:rPr>
        <w:t xml:space="preserve">. </w:t>
      </w:r>
    </w:p>
    <w:p w:rsidR="005060D9" w:rsidRPr="005A708D" w:rsidRDefault="005060D9" w:rsidP="00D116BF">
      <w:pPr>
        <w:jc w:val="center"/>
        <w:rPr>
          <w:rStyle w:val="af5"/>
          <w:sz w:val="28"/>
          <w:u w:val="single"/>
        </w:rPr>
      </w:pPr>
      <w:r w:rsidRPr="005E0053">
        <w:rPr>
          <w:rStyle w:val="af5"/>
          <w:sz w:val="28"/>
        </w:rPr>
        <w:t xml:space="preserve">Методический анализ результатов </w:t>
      </w:r>
      <w:r w:rsidR="00931BA3" w:rsidRPr="005E0053">
        <w:rPr>
          <w:rStyle w:val="af5"/>
          <w:sz w:val="28"/>
        </w:rPr>
        <w:t>ОГЭ</w:t>
      </w:r>
      <w:r w:rsidRPr="005E0053">
        <w:rPr>
          <w:rStyle w:val="af5"/>
          <w:sz w:val="28"/>
        </w:rPr>
        <w:t xml:space="preserve"> </w:t>
      </w:r>
      <w:r w:rsidR="00CE7779">
        <w:rPr>
          <w:rStyle w:val="af5"/>
          <w:sz w:val="28"/>
        </w:rPr>
        <w:br/>
      </w:r>
      <w:r w:rsidRPr="005E0053">
        <w:rPr>
          <w:rStyle w:val="af5"/>
          <w:sz w:val="28"/>
        </w:rPr>
        <w:t xml:space="preserve">по </w:t>
      </w:r>
      <w:r w:rsidR="006D2A12" w:rsidRPr="005E0053">
        <w:rPr>
          <w:rStyle w:val="af5"/>
          <w:sz w:val="28"/>
        </w:rPr>
        <w:t>учебн</w:t>
      </w:r>
      <w:r w:rsidR="006D2A12">
        <w:rPr>
          <w:rStyle w:val="af5"/>
          <w:sz w:val="28"/>
        </w:rPr>
        <w:t>ому</w:t>
      </w:r>
      <w:r w:rsidR="006D2A12" w:rsidRPr="005E0053">
        <w:rPr>
          <w:rStyle w:val="af5"/>
          <w:sz w:val="28"/>
        </w:rPr>
        <w:t xml:space="preserve"> предмет</w:t>
      </w:r>
      <w:r w:rsidR="006D2A12">
        <w:rPr>
          <w:rStyle w:val="af5"/>
          <w:sz w:val="28"/>
        </w:rPr>
        <w:t>у</w:t>
      </w:r>
      <w:r w:rsidR="006D2A12">
        <w:rPr>
          <w:rStyle w:val="af5"/>
          <w:sz w:val="28"/>
        </w:rPr>
        <w:br/>
      </w:r>
      <w:r w:rsidR="002F67E8" w:rsidRPr="005A708D">
        <w:rPr>
          <w:rStyle w:val="af5"/>
          <w:sz w:val="28"/>
          <w:u w:val="single"/>
        </w:rPr>
        <w:t>ЛИТЕРАТУРА</w:t>
      </w:r>
    </w:p>
    <w:p w:rsidR="00CE7779" w:rsidRPr="002F4E0D" w:rsidRDefault="00CE7779" w:rsidP="00D116BF">
      <w:pPr>
        <w:jc w:val="center"/>
        <w:rPr>
          <w:rStyle w:val="af5"/>
          <w:b w:val="0"/>
          <w:sz w:val="22"/>
        </w:rPr>
      </w:pPr>
      <w:r w:rsidRPr="002F4E0D">
        <w:rPr>
          <w:rStyle w:val="af5"/>
          <w:b w:val="0"/>
          <w:sz w:val="22"/>
        </w:rPr>
        <w:t>(</w:t>
      </w:r>
      <w:r w:rsidR="00146CF9" w:rsidRPr="002F4E0D">
        <w:rPr>
          <w:rStyle w:val="af5"/>
          <w:b w:val="0"/>
          <w:sz w:val="22"/>
        </w:rPr>
        <w:t xml:space="preserve">наименование </w:t>
      </w:r>
      <w:r w:rsidRPr="002F4E0D">
        <w:rPr>
          <w:rStyle w:val="af5"/>
          <w:b w:val="0"/>
          <w:sz w:val="22"/>
        </w:rPr>
        <w:t>учебн</w:t>
      </w:r>
      <w:r w:rsidR="00146CF9" w:rsidRPr="002F4E0D">
        <w:rPr>
          <w:rStyle w:val="af5"/>
          <w:b w:val="0"/>
          <w:sz w:val="22"/>
        </w:rPr>
        <w:t>ого</w:t>
      </w:r>
      <w:r w:rsidRPr="002F4E0D">
        <w:rPr>
          <w:rStyle w:val="af5"/>
          <w:b w:val="0"/>
          <w:sz w:val="22"/>
        </w:rPr>
        <w:t xml:space="preserve"> предмет</w:t>
      </w:r>
      <w:r w:rsidR="00146CF9" w:rsidRPr="002F4E0D">
        <w:rPr>
          <w:rStyle w:val="af5"/>
          <w:b w:val="0"/>
          <w:sz w:val="22"/>
        </w:rPr>
        <w:t>а</w:t>
      </w:r>
      <w:r w:rsidRPr="002F4E0D">
        <w:rPr>
          <w:rStyle w:val="af5"/>
          <w:b w:val="0"/>
          <w:sz w:val="22"/>
        </w:rPr>
        <w:t>)</w:t>
      </w:r>
    </w:p>
    <w:p w:rsidR="0096091B" w:rsidRPr="002F4E0D" w:rsidRDefault="0096091B" w:rsidP="0096091B">
      <w:pPr>
        <w:jc w:val="both"/>
      </w:pPr>
      <w:r w:rsidRPr="002F4E0D">
        <w:rPr>
          <w:b/>
        </w:rPr>
        <w:t>2.1.  Количество участников ОГЭ по учебному предмету (за последние 3 года)</w:t>
      </w:r>
    </w:p>
    <w:p w:rsidR="0096091B" w:rsidRPr="002F4E0D" w:rsidRDefault="0096091B" w:rsidP="0096091B">
      <w:pPr>
        <w:jc w:val="both"/>
        <w:rPr>
          <w:b/>
          <w:bCs/>
        </w:rPr>
      </w:pPr>
      <w:r w:rsidRPr="002F4E0D">
        <w:rPr>
          <w:bCs/>
        </w:rPr>
        <w:t>Таблица 6</w:t>
      </w:r>
    </w:p>
    <w:tbl>
      <w:tblPr>
        <w:tblW w:w="4852" w:type="pct"/>
        <w:tblInd w:w="109" w:type="dxa"/>
        <w:tblLook w:val="00A0" w:firstRow="1" w:lastRow="0" w:firstColumn="1" w:lastColumn="0" w:noHBand="0" w:noVBand="0"/>
      </w:tblPr>
      <w:tblGrid>
        <w:gridCol w:w="5349"/>
        <w:gridCol w:w="1554"/>
        <w:gridCol w:w="1643"/>
        <w:gridCol w:w="1554"/>
        <w:gridCol w:w="1643"/>
        <w:gridCol w:w="1554"/>
        <w:gridCol w:w="1326"/>
      </w:tblGrid>
      <w:tr w:rsidR="0096091B" w:rsidRPr="002F4E0D" w:rsidTr="0096091B"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  <w:rPr>
                <w:b/>
              </w:rPr>
            </w:pPr>
            <w:r w:rsidRPr="002F4E0D">
              <w:rPr>
                <w:b/>
              </w:rPr>
              <w:t>Участники ОГЭ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  <w:rPr>
                <w:b/>
              </w:rPr>
            </w:pPr>
            <w:r w:rsidRPr="002F4E0D">
              <w:rPr>
                <w:b/>
              </w:rPr>
              <w:t>2017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  <w:rPr>
                <w:b/>
              </w:rPr>
            </w:pPr>
            <w:r w:rsidRPr="002F4E0D">
              <w:rPr>
                <w:b/>
              </w:rPr>
              <w:t>2018</w:t>
            </w: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  <w:rPr>
                <w:b/>
              </w:rPr>
            </w:pPr>
            <w:r w:rsidRPr="002F4E0D">
              <w:rPr>
                <w:b/>
              </w:rPr>
              <w:t>2019</w:t>
            </w:r>
          </w:p>
        </w:tc>
      </w:tr>
      <w:tr w:rsidR="0096091B" w:rsidRPr="002F4E0D" w:rsidTr="0096091B"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  <w:rPr>
                <w:b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чел.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%</w:t>
            </w:r>
            <w:r w:rsidRPr="002F4E0D">
              <w:rPr>
                <w:vertAlign w:val="superscript"/>
              </w:rPr>
              <w:footnoteReference w:id="1"/>
            </w:r>
            <w:r w:rsidRPr="002F4E0D">
              <w:t xml:space="preserve">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чел.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чел.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%</w:t>
            </w:r>
          </w:p>
        </w:tc>
      </w:tr>
      <w:tr w:rsidR="0096091B" w:rsidRPr="002F4E0D" w:rsidTr="0096091B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Выпускники текущего года, обучающихся по программам ООО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131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130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177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</w:tr>
      <w:tr w:rsidR="0096091B" w:rsidRPr="002F4E0D" w:rsidTr="0096091B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Выпускники лицеев и гимназий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42,75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62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47,69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88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49,72</w:t>
            </w:r>
          </w:p>
        </w:tc>
      </w:tr>
      <w:tr w:rsidR="0096091B" w:rsidRPr="002F4E0D" w:rsidTr="0096091B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Выпускники СОШ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73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55,73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67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51,54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88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49,72</w:t>
            </w:r>
          </w:p>
        </w:tc>
      </w:tr>
      <w:tr w:rsidR="0096091B" w:rsidRPr="002F4E0D" w:rsidTr="0096091B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Выпускники СПО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96091B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Выпускники ООШ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0,77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0,56</w:t>
            </w:r>
          </w:p>
        </w:tc>
      </w:tr>
      <w:tr w:rsidR="0096091B" w:rsidRPr="002F4E0D" w:rsidTr="0096091B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Выпускники интернатов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0,76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96091B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Обучающиеся на дому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052EBA" w:rsidP="0096091B">
            <w:pPr>
              <w:jc w:val="both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DF44D9" w:rsidP="0096091B">
            <w:pPr>
              <w:jc w:val="both"/>
            </w:pPr>
            <w:r>
              <w:t>0,6%</w:t>
            </w:r>
          </w:p>
        </w:tc>
      </w:tr>
      <w:tr w:rsidR="0096091B" w:rsidRPr="002F4E0D" w:rsidTr="0096091B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Участники  с ограниченными возможностями здоровья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052EBA" w:rsidP="0096091B">
            <w:pPr>
              <w:jc w:val="both"/>
            </w:pPr>
            <w: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052EBA" w:rsidRDefault="00052EBA" w:rsidP="0096091B">
            <w:pPr>
              <w:jc w:val="both"/>
            </w:pPr>
            <w:r w:rsidRPr="00052EBA"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052EBA" w:rsidRDefault="00DF44D9" w:rsidP="0096091B">
            <w:pPr>
              <w:jc w:val="both"/>
            </w:pPr>
            <w:r>
              <w:t>1,53%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052EBA" w:rsidRDefault="00052EBA" w:rsidP="0096091B">
            <w:pPr>
              <w:jc w:val="both"/>
            </w:pPr>
            <w:r w:rsidRPr="00052EBA"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052EBA" w:rsidRDefault="00DF44D9" w:rsidP="0096091B">
            <w:pPr>
              <w:jc w:val="both"/>
            </w:pPr>
            <w:r>
              <w:t>0,6%</w:t>
            </w:r>
          </w:p>
        </w:tc>
      </w:tr>
    </w:tbl>
    <w:p w:rsidR="0096091B" w:rsidRPr="002F4E0D" w:rsidRDefault="0096091B" w:rsidP="0096091B">
      <w:pPr>
        <w:jc w:val="both"/>
      </w:pPr>
    </w:p>
    <w:p w:rsidR="0096091B" w:rsidRPr="002F4E0D" w:rsidRDefault="0096091B" w:rsidP="0096091B">
      <w:pPr>
        <w:jc w:val="both"/>
      </w:pPr>
      <w:r w:rsidRPr="002F4E0D">
        <w:rPr>
          <w:b/>
        </w:rPr>
        <w:t xml:space="preserve">ВЫВОД о характере изменения количества участников ОГЭ по предмету </w:t>
      </w:r>
      <w:r w:rsidRPr="002F4E0D"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:rsidR="002F4E0D" w:rsidRDefault="002F4E0D" w:rsidP="0096091B">
      <w:pPr>
        <w:jc w:val="both"/>
      </w:pPr>
      <w:r>
        <w:t xml:space="preserve">Количество участников ОГЭ по литературе по сравнению с 2017, 2018 годом увеличилось </w:t>
      </w:r>
      <w:r w:rsidR="00D279C4">
        <w:t xml:space="preserve">(на 46 чел.) </w:t>
      </w:r>
      <w:r>
        <w:t>в основном за счёт выпускников гимназий, лицеев.</w:t>
      </w:r>
      <w:r w:rsidR="00D279C4">
        <w:t xml:space="preserve"> Ежегодно </w:t>
      </w:r>
      <w:r w:rsidR="00BF039C">
        <w:t xml:space="preserve">лишь </w:t>
      </w:r>
      <w:r w:rsidR="00D279C4">
        <w:t>по 1 человеку из выпускников основных школ принимают участие в ОГЭ по литературе.</w:t>
      </w:r>
    </w:p>
    <w:p w:rsidR="00D279C4" w:rsidRPr="002F4E0D" w:rsidRDefault="00D279C4" w:rsidP="0096091B">
      <w:pPr>
        <w:jc w:val="both"/>
      </w:pPr>
    </w:p>
    <w:p w:rsidR="0096091B" w:rsidRPr="002F4E0D" w:rsidRDefault="0096091B" w:rsidP="0096091B">
      <w:pPr>
        <w:jc w:val="both"/>
        <w:rPr>
          <w:b/>
          <w:bCs/>
        </w:rPr>
      </w:pPr>
      <w:r w:rsidRPr="002F4E0D">
        <w:rPr>
          <w:b/>
          <w:bCs/>
        </w:rPr>
        <w:t>2.2.  Основные результаты ОГЭ по предмету</w:t>
      </w:r>
    </w:p>
    <w:p w:rsidR="0096091B" w:rsidRPr="002F4E0D" w:rsidRDefault="0096091B" w:rsidP="0096091B">
      <w:pPr>
        <w:jc w:val="both"/>
      </w:pPr>
      <w:r w:rsidRPr="002F4E0D">
        <w:tab/>
      </w:r>
    </w:p>
    <w:p w:rsidR="0096091B" w:rsidRDefault="0096091B" w:rsidP="0096091B">
      <w:pPr>
        <w:jc w:val="both"/>
        <w:rPr>
          <w:b/>
        </w:rPr>
      </w:pPr>
      <w:r w:rsidRPr="002F4E0D">
        <w:rPr>
          <w:b/>
        </w:rPr>
        <w:t>2.2.1.  Динамика результатов ОГЭ по предмету за 3 года</w:t>
      </w:r>
    </w:p>
    <w:p w:rsidR="0038066A" w:rsidRPr="002F4E0D" w:rsidRDefault="0038066A" w:rsidP="0096091B">
      <w:pPr>
        <w:jc w:val="both"/>
        <w:rPr>
          <w:b/>
        </w:rPr>
      </w:pPr>
    </w:p>
    <w:p w:rsidR="0096091B" w:rsidRPr="002F4E0D" w:rsidRDefault="0096091B" w:rsidP="0096091B">
      <w:pPr>
        <w:jc w:val="both"/>
      </w:pPr>
      <w:r w:rsidRPr="002F4E0D">
        <w:rPr>
          <w:bCs/>
        </w:rPr>
        <w:t>Таблица 7</w:t>
      </w:r>
    </w:p>
    <w:tbl>
      <w:tblPr>
        <w:tblW w:w="10207" w:type="dxa"/>
        <w:jc w:val="center"/>
        <w:tblLook w:val="00A0" w:firstRow="1" w:lastRow="0" w:firstColumn="1" w:lastColumn="0" w:noHBand="0" w:noVBand="0"/>
      </w:tblPr>
      <w:tblGrid>
        <w:gridCol w:w="1986"/>
        <w:gridCol w:w="1370"/>
        <w:gridCol w:w="1369"/>
        <w:gridCol w:w="1370"/>
        <w:gridCol w:w="1370"/>
        <w:gridCol w:w="1370"/>
        <w:gridCol w:w="1372"/>
      </w:tblGrid>
      <w:tr w:rsidR="0096091B" w:rsidRPr="002F4E0D" w:rsidTr="0038066A">
        <w:trPr>
          <w:trHeight w:val="338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2017 г.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2018 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2019 г.</w:t>
            </w:r>
          </w:p>
        </w:tc>
      </w:tr>
      <w:tr w:rsidR="0096091B" w:rsidRPr="002F4E0D" w:rsidTr="0038066A">
        <w:trPr>
          <w:trHeight w:val="155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чел.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%</w:t>
            </w:r>
            <w:r w:rsidRPr="002F4E0D">
              <w:rPr>
                <w:vertAlign w:val="superscript"/>
              </w:rPr>
              <w:footnoteReference w:id="2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чел.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чел.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%</w:t>
            </w:r>
          </w:p>
        </w:tc>
      </w:tr>
      <w:tr w:rsidR="0096091B" w:rsidRPr="002F4E0D" w:rsidTr="0038066A">
        <w:trPr>
          <w:trHeight w:val="34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lastRenderedPageBreak/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3,85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0,77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0,56</w:t>
            </w:r>
          </w:p>
        </w:tc>
      </w:tr>
      <w:tr w:rsidR="0096091B" w:rsidRPr="002F4E0D" w:rsidTr="0038066A">
        <w:trPr>
          <w:trHeight w:val="33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Получили 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16,15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16,92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19,77</w:t>
            </w:r>
          </w:p>
        </w:tc>
      </w:tr>
      <w:tr w:rsidR="0096091B" w:rsidRPr="002F4E0D" w:rsidTr="0038066A">
        <w:trPr>
          <w:trHeight w:val="33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Получили 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36,92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42,31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69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38,98</w:t>
            </w:r>
          </w:p>
        </w:tc>
      </w:tr>
      <w:tr w:rsidR="0096091B" w:rsidRPr="002F4E0D" w:rsidTr="0038066A">
        <w:trPr>
          <w:trHeight w:val="33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Получили 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57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43,08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40,00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72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40,68</w:t>
            </w:r>
          </w:p>
        </w:tc>
      </w:tr>
    </w:tbl>
    <w:p w:rsidR="0096091B" w:rsidRPr="002F4E0D" w:rsidRDefault="0096091B" w:rsidP="0096091B">
      <w:pPr>
        <w:jc w:val="both"/>
      </w:pPr>
    </w:p>
    <w:p w:rsidR="0096091B" w:rsidRPr="002F4E0D" w:rsidRDefault="0096091B" w:rsidP="0096091B">
      <w:pPr>
        <w:jc w:val="both"/>
        <w:rPr>
          <w:b/>
          <w:bCs/>
        </w:rPr>
      </w:pPr>
      <w:r w:rsidRPr="002F4E0D">
        <w:rPr>
          <w:b/>
          <w:bCs/>
        </w:rPr>
        <w:t>2.2.2. Результаты ОГЭ по АТЕ региона</w:t>
      </w:r>
    </w:p>
    <w:p w:rsidR="0096091B" w:rsidRPr="002F4E0D" w:rsidRDefault="0096091B" w:rsidP="0096091B">
      <w:pPr>
        <w:jc w:val="both"/>
      </w:pPr>
      <w:r w:rsidRPr="002F4E0D">
        <w:rPr>
          <w:bCs/>
        </w:rPr>
        <w:t>Таблица 8</w:t>
      </w:r>
    </w:p>
    <w:tbl>
      <w:tblPr>
        <w:tblW w:w="12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276"/>
        <w:gridCol w:w="709"/>
        <w:gridCol w:w="709"/>
        <w:gridCol w:w="567"/>
        <w:gridCol w:w="992"/>
        <w:gridCol w:w="709"/>
        <w:gridCol w:w="708"/>
        <w:gridCol w:w="993"/>
        <w:gridCol w:w="708"/>
        <w:gridCol w:w="851"/>
      </w:tblGrid>
      <w:tr w:rsidR="0096091B" w:rsidRPr="002F4E0D" w:rsidTr="002F4E0D">
        <w:trPr>
          <w:jc w:val="center"/>
        </w:trPr>
        <w:tc>
          <w:tcPr>
            <w:tcW w:w="4449" w:type="dxa"/>
            <w:vMerge w:val="restart"/>
            <w:vAlign w:val="center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АТЕ</w:t>
            </w:r>
          </w:p>
        </w:tc>
        <w:tc>
          <w:tcPr>
            <w:tcW w:w="1276" w:type="dxa"/>
            <w:vMerge w:val="restart"/>
            <w:vAlign w:val="center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Всего участников</w:t>
            </w:r>
          </w:p>
        </w:tc>
        <w:tc>
          <w:tcPr>
            <w:tcW w:w="709" w:type="dxa"/>
            <w:vMerge w:val="restart"/>
            <w:vAlign w:val="center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Участников с ОВЗ</w:t>
            </w:r>
          </w:p>
        </w:tc>
        <w:tc>
          <w:tcPr>
            <w:tcW w:w="1276" w:type="dxa"/>
            <w:gridSpan w:val="2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«2»</w:t>
            </w:r>
          </w:p>
        </w:tc>
        <w:tc>
          <w:tcPr>
            <w:tcW w:w="1701" w:type="dxa"/>
            <w:gridSpan w:val="2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«3»</w:t>
            </w:r>
          </w:p>
        </w:tc>
        <w:tc>
          <w:tcPr>
            <w:tcW w:w="1701" w:type="dxa"/>
            <w:gridSpan w:val="2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«4»</w:t>
            </w:r>
          </w:p>
        </w:tc>
        <w:tc>
          <w:tcPr>
            <w:tcW w:w="1559" w:type="dxa"/>
            <w:gridSpan w:val="2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«5»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  <w:vMerge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</w:p>
        </w:tc>
        <w:tc>
          <w:tcPr>
            <w:tcW w:w="1276" w:type="dxa"/>
            <w:vMerge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</w:p>
        </w:tc>
        <w:tc>
          <w:tcPr>
            <w:tcW w:w="709" w:type="dxa"/>
            <w:vMerge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чел.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%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чел.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%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чел.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%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чел.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%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г. Псков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77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0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0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0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9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11,69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30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38,96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38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49,35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г. Великие Луки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47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0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1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2,13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14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29,79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16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34,04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16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34,04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Бежаницкий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Великолукский район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rPr>
                <w:bCs/>
              </w:rPr>
              <w:t>Гдовский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Дедовичский район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Дновский район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Красногородский район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Куньинский район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Локнянский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Невельский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25,00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25,00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Новоржевский район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Новосокольнический район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Опочецкий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33,33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33,33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33,33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Островский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15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6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40,00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7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46,67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13,33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Палкинский район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Печорский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25,00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75,00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Плюсский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lastRenderedPageBreak/>
              <w:t>Порховский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Псковский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25,00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75,00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Пустошкинский район</w:t>
            </w:r>
          </w:p>
        </w:tc>
        <w:tc>
          <w:tcPr>
            <w:tcW w:w="1276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567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2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9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993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708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851" w:type="dxa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Пушкиногорский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Пыталовский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25,00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75,00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Себежский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6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33,33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66,67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Струго-Красненский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</w:tr>
      <w:tr w:rsidR="0096091B" w:rsidRPr="002F4E0D" w:rsidTr="002F4E0D">
        <w:trPr>
          <w:jc w:val="center"/>
        </w:trPr>
        <w:tc>
          <w:tcPr>
            <w:tcW w:w="4449" w:type="dxa"/>
          </w:tcPr>
          <w:p w:rsidR="0096091B" w:rsidRPr="002F4E0D" w:rsidRDefault="0096091B" w:rsidP="0096091B">
            <w:pPr>
              <w:jc w:val="both"/>
              <w:rPr>
                <w:bCs/>
              </w:rPr>
            </w:pPr>
            <w:r w:rsidRPr="002F4E0D">
              <w:t>Усвятский район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567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9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99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  <w:tc>
          <w:tcPr>
            <w:tcW w:w="70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851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</w:tr>
    </w:tbl>
    <w:p w:rsidR="0096091B" w:rsidRPr="002F4E0D" w:rsidRDefault="0096091B" w:rsidP="0096091B">
      <w:pPr>
        <w:jc w:val="both"/>
      </w:pPr>
    </w:p>
    <w:p w:rsidR="0096091B" w:rsidRPr="002F4E0D" w:rsidRDefault="0096091B" w:rsidP="0096091B">
      <w:pPr>
        <w:jc w:val="both"/>
        <w:rPr>
          <w:b/>
        </w:rPr>
      </w:pPr>
      <w:r w:rsidRPr="002F4E0D">
        <w:rPr>
          <w:b/>
        </w:rPr>
        <w:t>2.2.3. Результаты по группам участников экзамена с различным уровнем подготовки с учетом типа ОО</w:t>
      </w:r>
      <w:r w:rsidRPr="002F4E0D">
        <w:rPr>
          <w:b/>
          <w:vertAlign w:val="superscript"/>
        </w:rPr>
        <w:footnoteReference w:id="3"/>
      </w:r>
      <w:r w:rsidRPr="002F4E0D">
        <w:rPr>
          <w:b/>
        </w:rPr>
        <w:t xml:space="preserve"> </w:t>
      </w:r>
    </w:p>
    <w:p w:rsidR="0096091B" w:rsidRPr="002F4E0D" w:rsidRDefault="0096091B" w:rsidP="0096091B">
      <w:pPr>
        <w:jc w:val="both"/>
      </w:pPr>
      <w:r w:rsidRPr="002F4E0D">
        <w:rPr>
          <w:b/>
        </w:rPr>
        <w:t>Примечание.</w:t>
      </w:r>
      <w:r w:rsidRPr="002F4E0D"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96091B" w:rsidRPr="002F4E0D" w:rsidRDefault="0096091B" w:rsidP="0096091B">
      <w:pPr>
        <w:jc w:val="both"/>
      </w:pPr>
      <w:r w:rsidRPr="002F4E0D">
        <w:rPr>
          <w:bCs/>
        </w:rPr>
        <w:t>Таблица 9</w:t>
      </w: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704"/>
        <w:gridCol w:w="1827"/>
        <w:gridCol w:w="1204"/>
        <w:gridCol w:w="1206"/>
        <w:gridCol w:w="1204"/>
        <w:gridCol w:w="1206"/>
        <w:gridCol w:w="1253"/>
        <w:gridCol w:w="1602"/>
      </w:tblGrid>
      <w:tr w:rsidR="0096091B" w:rsidRPr="002F4E0D" w:rsidTr="000F7E6C">
        <w:trPr>
          <w:trHeight w:val="49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№ п/п</w:t>
            </w: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Тип ОО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Доля участников, получивших отметку</w:t>
            </w:r>
          </w:p>
        </w:tc>
      </w:tr>
      <w:tr w:rsidR="0096091B" w:rsidRPr="002F4E0D" w:rsidTr="000F7E6C">
        <w:trPr>
          <w:trHeight w:val="495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"2"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"3"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"4"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"5"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 xml:space="preserve">"4" и "5" </w:t>
            </w:r>
            <w:r w:rsidRPr="002F4E0D">
              <w:br/>
              <w:t xml:space="preserve">(качество </w:t>
            </w:r>
            <w:r w:rsidRPr="002F4E0D">
              <w:br/>
              <w:t>обучения)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 xml:space="preserve">"3","4" и "5" </w:t>
            </w:r>
            <w:r w:rsidRPr="002F4E0D">
              <w:br/>
              <w:t xml:space="preserve">(уровень </w:t>
            </w:r>
            <w:r w:rsidRPr="002F4E0D">
              <w:br/>
              <w:t>обученности)</w:t>
            </w:r>
          </w:p>
        </w:tc>
      </w:tr>
      <w:tr w:rsidR="0096091B" w:rsidRPr="002F4E0D" w:rsidTr="000F7E6C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Лицей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27,59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44,83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27,59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72,41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</w:tr>
      <w:tr w:rsidR="0096091B" w:rsidRPr="002F4E0D" w:rsidTr="000F7E6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Гимназия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8,47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32,20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59,32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91,52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</w:tr>
      <w:tr w:rsidR="0096091B" w:rsidRPr="002F4E0D" w:rsidTr="000F7E6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СОШ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1,14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25,00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40,91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32,95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73,86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98,86</w:t>
            </w:r>
          </w:p>
        </w:tc>
      </w:tr>
      <w:tr w:rsidR="0096091B" w:rsidRPr="002F4E0D" w:rsidTr="000F7E6C">
        <w:trPr>
          <w:trHeight w:val="32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СПО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  <w:tr w:rsidR="0096091B" w:rsidRPr="002F4E0D" w:rsidTr="000F7E6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5.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ООШ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</w:t>
            </w:r>
          </w:p>
        </w:tc>
      </w:tr>
      <w:tr w:rsidR="0096091B" w:rsidRPr="002F4E0D" w:rsidTr="000F7E6C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6.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1B" w:rsidRPr="002F4E0D" w:rsidRDefault="0096091B" w:rsidP="0096091B">
            <w:pPr>
              <w:jc w:val="both"/>
            </w:pPr>
            <w:r w:rsidRPr="002F4E0D">
              <w:t>Интернаты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–</w:t>
            </w:r>
          </w:p>
        </w:tc>
      </w:tr>
    </w:tbl>
    <w:p w:rsidR="0096091B" w:rsidRPr="002F4E0D" w:rsidRDefault="0096091B" w:rsidP="0096091B">
      <w:pPr>
        <w:jc w:val="both"/>
      </w:pPr>
    </w:p>
    <w:p w:rsidR="0096091B" w:rsidRPr="0038066A" w:rsidRDefault="0096091B" w:rsidP="0096091B">
      <w:pPr>
        <w:jc w:val="both"/>
        <w:rPr>
          <w:b/>
        </w:rPr>
      </w:pPr>
      <w:r w:rsidRPr="0038066A">
        <w:rPr>
          <w:b/>
        </w:rPr>
        <w:t>2.2.4.  Выделение перечня ОО, продемонстрировавших наиболее высокие результаты ОГЭ по предмету:</w:t>
      </w:r>
      <w:r w:rsidRPr="0038066A">
        <w:t xml:space="preserve"> выбирается от 5 до 15% от общего числа ОО в субъекте РФ, в которых </w:t>
      </w:r>
    </w:p>
    <w:p w:rsidR="0096091B" w:rsidRPr="00D70EED" w:rsidRDefault="0096091B" w:rsidP="00C63ED0">
      <w:pPr>
        <w:numPr>
          <w:ilvl w:val="0"/>
          <w:numId w:val="7"/>
        </w:numPr>
        <w:jc w:val="both"/>
        <w:rPr>
          <w:b/>
        </w:rPr>
      </w:pPr>
      <w:r w:rsidRPr="0038066A">
        <w:rPr>
          <w:bCs/>
        </w:rPr>
        <w:t>доля</w:t>
      </w:r>
      <w:r w:rsidRPr="0038066A">
        <w:t xml:space="preserve"> участников ОГЭ, </w:t>
      </w:r>
      <w:r w:rsidRPr="0038066A">
        <w:rPr>
          <w:b/>
        </w:rPr>
        <w:t xml:space="preserve">получивших отметки «4» и «5», </w:t>
      </w:r>
      <w:r w:rsidRPr="0038066A">
        <w:t xml:space="preserve">имеет </w:t>
      </w:r>
      <w:r w:rsidRPr="0038066A">
        <w:rPr>
          <w:b/>
        </w:rPr>
        <w:t>максимальные значения</w:t>
      </w:r>
      <w:r w:rsidRPr="0038066A">
        <w:t xml:space="preserve"> (по сравнению с другими ОО субъекта</w:t>
      </w:r>
      <w:r w:rsidRPr="00D70EED">
        <w:t xml:space="preserve"> РФ);</w:t>
      </w:r>
      <w:r w:rsidRPr="00D70EED">
        <w:rPr>
          <w:b/>
        </w:rPr>
        <w:t xml:space="preserve"> </w:t>
      </w:r>
    </w:p>
    <w:p w:rsidR="0096091B" w:rsidRPr="00052EBA" w:rsidRDefault="0096091B" w:rsidP="00C63ED0">
      <w:pPr>
        <w:numPr>
          <w:ilvl w:val="0"/>
          <w:numId w:val="7"/>
        </w:numPr>
        <w:jc w:val="both"/>
        <w:rPr>
          <w:b/>
        </w:rPr>
      </w:pPr>
      <w:r w:rsidRPr="00D70EED">
        <w:rPr>
          <w:bCs/>
        </w:rPr>
        <w:t>доля</w:t>
      </w:r>
      <w:r w:rsidRPr="00D70EED">
        <w:t xml:space="preserve"> участников ОГЭ,</w:t>
      </w:r>
      <w:r w:rsidRPr="00D70EED">
        <w:rPr>
          <w:b/>
        </w:rPr>
        <w:t xml:space="preserve"> получивших неудовлетворительную отметку</w:t>
      </w:r>
      <w:r w:rsidRPr="00D70EED">
        <w:t xml:space="preserve">, имеет </w:t>
      </w:r>
      <w:r w:rsidRPr="00D70EED">
        <w:rPr>
          <w:b/>
        </w:rPr>
        <w:t>минимальные значения</w:t>
      </w:r>
      <w:r w:rsidRPr="00D70EED">
        <w:t xml:space="preserve"> (по сравнению с другими ОО субъекта РФ).</w:t>
      </w:r>
    </w:p>
    <w:p w:rsidR="00052EBA" w:rsidRPr="008C1A35" w:rsidRDefault="00052EBA" w:rsidP="00052EBA">
      <w:pPr>
        <w:pStyle w:val="a3"/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C1A35">
        <w:rPr>
          <w:rFonts w:ascii="Times New Roman" w:hAnsi="Times New Roman"/>
          <w:sz w:val="24"/>
          <w:szCs w:val="24"/>
          <w:highlight w:val="yellow"/>
        </w:rPr>
        <w:lastRenderedPageBreak/>
        <w:t>При прочих равных показателях третьим критерием сортировки был средний балл по организации, также для объективности указано количество участников, принявших участие в экзамене.</w:t>
      </w:r>
    </w:p>
    <w:p w:rsidR="00052EBA" w:rsidRPr="00D70EED" w:rsidRDefault="00052EBA" w:rsidP="00052EBA">
      <w:pPr>
        <w:ind w:left="1429"/>
        <w:jc w:val="both"/>
        <w:rPr>
          <w:b/>
        </w:rPr>
      </w:pPr>
    </w:p>
    <w:p w:rsidR="0096091B" w:rsidRPr="00D70EED" w:rsidRDefault="0096091B" w:rsidP="00D70EED">
      <w:pPr>
        <w:jc w:val="right"/>
        <w:rPr>
          <w:i/>
        </w:rPr>
      </w:pPr>
      <w:r w:rsidRPr="00D70EED">
        <w:rPr>
          <w:i/>
        </w:rPr>
        <w:t>Таблица 10</w:t>
      </w:r>
    </w:p>
    <w:p w:rsidR="0096091B" w:rsidRPr="002F4E0D" w:rsidRDefault="0096091B" w:rsidP="0096091B">
      <w:pPr>
        <w:jc w:val="both"/>
      </w:pPr>
    </w:p>
    <w:tbl>
      <w:tblPr>
        <w:tblW w:w="1488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6666"/>
        <w:gridCol w:w="992"/>
        <w:gridCol w:w="1134"/>
        <w:gridCol w:w="1984"/>
        <w:gridCol w:w="1276"/>
        <w:gridCol w:w="2268"/>
      </w:tblGrid>
      <w:tr w:rsidR="0096091B" w:rsidRPr="002F4E0D" w:rsidTr="00052EBA">
        <w:trPr>
          <w:trHeight w:val="2423"/>
        </w:trPr>
        <w:tc>
          <w:tcPr>
            <w:tcW w:w="56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№ п/п</w:t>
            </w:r>
          </w:p>
        </w:tc>
        <w:tc>
          <w:tcPr>
            <w:tcW w:w="6666" w:type="dxa"/>
            <w:vAlign w:val="center"/>
          </w:tcPr>
          <w:p w:rsidR="0096091B" w:rsidRPr="002F4E0D" w:rsidRDefault="00052EBA" w:rsidP="0096091B">
            <w:pPr>
              <w:jc w:val="both"/>
            </w:pPr>
            <w:r w:rsidRPr="00B9038A">
              <w:rPr>
                <w:sz w:val="20"/>
                <w:szCs w:val="20"/>
              </w:rPr>
              <w:t>Название ОО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Всего участников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Средний балл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Доля участников, получивших отметку «2»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Доля участников, получивших отметки «4» и «5»              (качество обучения)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 xml:space="preserve">Доля участников, получивших отметки </w:t>
            </w:r>
          </w:p>
          <w:p w:rsidR="0096091B" w:rsidRPr="002F4E0D" w:rsidRDefault="0096091B" w:rsidP="0096091B">
            <w:pPr>
              <w:jc w:val="both"/>
            </w:pPr>
            <w:r w:rsidRPr="002F4E0D">
              <w:t>«3», «4» и «5»                   (уровень обученности)</w:t>
            </w:r>
          </w:p>
        </w:tc>
      </w:tr>
      <w:tr w:rsidR="0096091B" w:rsidRPr="002F4E0D" w:rsidTr="00052EBA">
        <w:tc>
          <w:tcPr>
            <w:tcW w:w="56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"Средняя общеобразовательная школа №9"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32,00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"Средняя общеобразовательная школа №12 имени Героя России А.Ю. Ширяева"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31,50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"Тямшанская гимназия Псковского района"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31,50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4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"Локнянская средняя общеобразовательная школа" муниципального образования "Локнянский район" Псковской области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31,00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5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"Бежаницкая средняя школа"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30,50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6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"Средняя общеобразовательная школа №2"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30,00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7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"Серёдкинская средняя общеобразовательная школа Псковского района"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29,00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8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"Печорская лингвистическая гимназия"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28,50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9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"Центр образования "Псковский педагогический ком</w:t>
            </w:r>
            <w:r w:rsidRPr="002F4E0D">
              <w:lastRenderedPageBreak/>
              <w:t>плекс"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lastRenderedPageBreak/>
              <w:t>33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28,12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10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"Средняя общеобразовательная школа №7"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28,00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11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Туричинская средняя общеобразовательная школа – филиал муниципального общеобразовательного учреждения "Усть-Долысская средняя общеобразовательная школа" Невельского района Псковской области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28,00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12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"Пушкиногорская средняя общеобразовательная школа имени А.С.Пушкина"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27,00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13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"Естественно-математический лицей №20"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26,50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14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"Печорская гимназия"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26,50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052EBA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15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"Средняя общеобразовательная школа №1 г. Порхова"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26,50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</w:tbl>
    <w:p w:rsidR="00CD2FB6" w:rsidRPr="002F4E0D" w:rsidRDefault="00CD2FB6" w:rsidP="0096091B">
      <w:pPr>
        <w:jc w:val="both"/>
        <w:rPr>
          <w:b/>
        </w:rPr>
      </w:pPr>
    </w:p>
    <w:p w:rsidR="0096091B" w:rsidRPr="00954148" w:rsidRDefault="0096091B" w:rsidP="0096091B">
      <w:pPr>
        <w:jc w:val="both"/>
      </w:pPr>
      <w:r w:rsidRPr="00954148">
        <w:rPr>
          <w:b/>
        </w:rPr>
        <w:t>2.2.5.   Выделение перечня ОО, продемонстрировавших низкие результаты ОГЭ по предмету:</w:t>
      </w:r>
      <w:r w:rsidRPr="00954148">
        <w:t xml:space="preserve"> выбирается от 5 до15% от общего числа ОО в субъекте РФ, в  которых </w:t>
      </w:r>
    </w:p>
    <w:p w:rsidR="0096091B" w:rsidRPr="00954148" w:rsidRDefault="0096091B" w:rsidP="00C63ED0">
      <w:pPr>
        <w:numPr>
          <w:ilvl w:val="0"/>
          <w:numId w:val="7"/>
        </w:numPr>
        <w:jc w:val="both"/>
      </w:pPr>
      <w:r w:rsidRPr="00954148">
        <w:rPr>
          <w:bCs/>
        </w:rPr>
        <w:t>доля</w:t>
      </w:r>
      <w:r w:rsidRPr="00954148">
        <w:t xml:space="preserve"> участников ОГЭ, </w:t>
      </w:r>
      <w:r w:rsidRPr="00954148">
        <w:rPr>
          <w:b/>
        </w:rPr>
        <w:t>получивших отметку «2»</w:t>
      </w:r>
      <w:r w:rsidRPr="00954148">
        <w:t xml:space="preserve">, имеет </w:t>
      </w:r>
      <w:r w:rsidRPr="00954148">
        <w:rPr>
          <w:b/>
        </w:rPr>
        <w:t>максимальные значения</w:t>
      </w:r>
      <w:r w:rsidRPr="00954148">
        <w:t xml:space="preserve"> (по сравнению с другими ОО субъекта РФ);</w:t>
      </w:r>
    </w:p>
    <w:p w:rsidR="00954148" w:rsidRDefault="0096091B" w:rsidP="00954148">
      <w:pPr>
        <w:numPr>
          <w:ilvl w:val="0"/>
          <w:numId w:val="7"/>
        </w:numPr>
        <w:jc w:val="both"/>
      </w:pPr>
      <w:r w:rsidRPr="00954148">
        <w:rPr>
          <w:bCs/>
        </w:rPr>
        <w:t>доля</w:t>
      </w:r>
      <w:r w:rsidRPr="00954148">
        <w:t xml:space="preserve"> участников ЕГЭ, </w:t>
      </w:r>
      <w:r w:rsidRPr="00954148">
        <w:rPr>
          <w:b/>
        </w:rPr>
        <w:t>получивших отметки «4» и «5»</w:t>
      </w:r>
      <w:r w:rsidRPr="00954148">
        <w:t xml:space="preserve">, имеет </w:t>
      </w:r>
      <w:r w:rsidRPr="00954148">
        <w:rPr>
          <w:b/>
        </w:rPr>
        <w:t>минимальные значения</w:t>
      </w:r>
      <w:r w:rsidRPr="00954148">
        <w:t xml:space="preserve"> (по сравнению с другими ОО субъекта РФ).</w:t>
      </w:r>
    </w:p>
    <w:p w:rsidR="00954148" w:rsidRPr="00954148" w:rsidRDefault="00954148" w:rsidP="00954148">
      <w:pPr>
        <w:numPr>
          <w:ilvl w:val="0"/>
          <w:numId w:val="7"/>
        </w:numPr>
        <w:jc w:val="both"/>
      </w:pPr>
      <w:r w:rsidRPr="00954148">
        <w:rPr>
          <w:highlight w:val="yellow"/>
        </w:rPr>
        <w:t>При прочих равных показателях третьим критерием сортировки был средний балл по организации, также для объективности указано количество участников, принявших участие в экзамене.</w:t>
      </w:r>
    </w:p>
    <w:p w:rsidR="00954148" w:rsidRPr="00954148" w:rsidRDefault="00954148" w:rsidP="00954148">
      <w:pPr>
        <w:ind w:left="1429"/>
        <w:jc w:val="both"/>
      </w:pPr>
    </w:p>
    <w:p w:rsidR="0096091B" w:rsidRPr="00954148" w:rsidRDefault="0096091B" w:rsidP="00954148">
      <w:pPr>
        <w:jc w:val="right"/>
        <w:rPr>
          <w:bCs/>
          <w:i/>
        </w:rPr>
      </w:pPr>
      <w:r w:rsidRPr="00954148">
        <w:rPr>
          <w:bCs/>
          <w:i/>
        </w:rPr>
        <w:t>Таблица 11</w:t>
      </w:r>
    </w:p>
    <w:p w:rsidR="0096091B" w:rsidRPr="002F4E0D" w:rsidRDefault="0096091B" w:rsidP="0096091B">
      <w:pPr>
        <w:jc w:val="both"/>
        <w:rPr>
          <w:b/>
        </w:rPr>
      </w:pPr>
    </w:p>
    <w:p w:rsidR="0096091B" w:rsidRPr="002F4E0D" w:rsidRDefault="0096091B" w:rsidP="0096091B">
      <w:pPr>
        <w:jc w:val="both"/>
        <w:rPr>
          <w:b/>
        </w:rPr>
      </w:pPr>
    </w:p>
    <w:tbl>
      <w:tblPr>
        <w:tblW w:w="1488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6666"/>
        <w:gridCol w:w="992"/>
        <w:gridCol w:w="1134"/>
        <w:gridCol w:w="1984"/>
        <w:gridCol w:w="1276"/>
        <w:gridCol w:w="2268"/>
      </w:tblGrid>
      <w:tr w:rsidR="0096091B" w:rsidRPr="002F4E0D" w:rsidTr="00954148">
        <w:tc>
          <w:tcPr>
            <w:tcW w:w="56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№ п/п</w:t>
            </w:r>
          </w:p>
        </w:tc>
        <w:tc>
          <w:tcPr>
            <w:tcW w:w="666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Название ОО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Всего участников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Средний балл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Доля участников, получивших отметку «2»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Доля участников, получивших отметки «4» и «5»              (качество обучения)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 xml:space="preserve">Доля участников, получивших отметки </w:t>
            </w:r>
          </w:p>
          <w:p w:rsidR="0096091B" w:rsidRPr="002F4E0D" w:rsidRDefault="0096091B" w:rsidP="0096091B">
            <w:pPr>
              <w:jc w:val="both"/>
            </w:pPr>
            <w:r w:rsidRPr="002F4E0D">
              <w:t>«3», «4» и «5»                   (уровень обученности)</w:t>
            </w:r>
          </w:p>
        </w:tc>
      </w:tr>
      <w:tr w:rsidR="0096091B" w:rsidRPr="002F4E0D" w:rsidTr="00954148">
        <w:tc>
          <w:tcPr>
            <w:tcW w:w="56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lastRenderedPageBreak/>
              <w:t>1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"Средняя общеобразовательная школа №</w:t>
            </w:r>
            <w:r w:rsidR="00AB1608" w:rsidRPr="002F4E0D">
              <w:t xml:space="preserve"> </w:t>
            </w:r>
            <w:r w:rsidRPr="002F4E0D">
              <w:t>6 им. Героя Советского Союза А.В. Попова"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9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20,89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11,11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66,66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88,89</w:t>
            </w:r>
          </w:p>
        </w:tc>
      </w:tr>
      <w:tr w:rsidR="0096091B" w:rsidRPr="002F4E0D" w:rsidTr="00954148">
        <w:tc>
          <w:tcPr>
            <w:tcW w:w="56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"Средняя общеобразовательная школа №24 имени Л.И. Малякова"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17,00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954148">
        <w:tc>
          <w:tcPr>
            <w:tcW w:w="563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"Центр образования"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17,00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954148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4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"Средняя общеобразовательная школа №11"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17,00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33,33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954148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5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"Средняя общеобразовательная школа №17"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20,33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33,33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954148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6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"Гимназия" муниципального образования "Островский район"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20,00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40,00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954148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7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"Воронцовская средняя школа"муниципального образования "Островский район"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16,00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954148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8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"Средняя общеобразовательная школа №23 с углубленным изучением английского языка"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2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19,00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954148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12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"Себежская средняя общеобразовательная школа"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5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18,20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60,00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954148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16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автономное общеобразовательное учреждение "Педагогический лицей"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19,67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66,67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  <w:tr w:rsidR="0096091B" w:rsidRPr="002F4E0D" w:rsidTr="00954148">
        <w:tc>
          <w:tcPr>
            <w:tcW w:w="563" w:type="dxa"/>
          </w:tcPr>
          <w:p w:rsidR="0096091B" w:rsidRPr="002F4E0D" w:rsidRDefault="0096091B" w:rsidP="0096091B">
            <w:pPr>
              <w:jc w:val="both"/>
            </w:pPr>
            <w:r w:rsidRPr="002F4E0D">
              <w:t>17</w:t>
            </w:r>
          </w:p>
        </w:tc>
        <w:tc>
          <w:tcPr>
            <w:tcW w:w="6666" w:type="dxa"/>
          </w:tcPr>
          <w:p w:rsidR="0096091B" w:rsidRPr="002F4E0D" w:rsidRDefault="0096091B" w:rsidP="0096091B">
            <w:pPr>
              <w:jc w:val="both"/>
            </w:pPr>
            <w:r w:rsidRPr="002F4E0D">
              <w:t>Муниципальное бюджетное общеобразовательное учреждение "Пыталовская средняя школа имени А.А. Никонова" муниципального образования "Пыталовский район"</w:t>
            </w:r>
          </w:p>
        </w:tc>
        <w:tc>
          <w:tcPr>
            <w:tcW w:w="992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3</w:t>
            </w:r>
          </w:p>
        </w:tc>
        <w:tc>
          <w:tcPr>
            <w:tcW w:w="113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19,67</w:t>
            </w:r>
          </w:p>
        </w:tc>
        <w:tc>
          <w:tcPr>
            <w:tcW w:w="1984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0,00</w:t>
            </w:r>
          </w:p>
        </w:tc>
        <w:tc>
          <w:tcPr>
            <w:tcW w:w="1276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66,67</w:t>
            </w:r>
          </w:p>
        </w:tc>
        <w:tc>
          <w:tcPr>
            <w:tcW w:w="2268" w:type="dxa"/>
            <w:vAlign w:val="center"/>
          </w:tcPr>
          <w:p w:rsidR="0096091B" w:rsidRPr="002F4E0D" w:rsidRDefault="0096091B" w:rsidP="0096091B">
            <w:pPr>
              <w:jc w:val="both"/>
            </w:pPr>
            <w:r w:rsidRPr="002F4E0D">
              <w:t>100,00</w:t>
            </w:r>
          </w:p>
        </w:tc>
      </w:tr>
    </w:tbl>
    <w:p w:rsidR="00AB1608" w:rsidRPr="002F4E0D" w:rsidRDefault="00AB1608" w:rsidP="00F97F6F">
      <w:pPr>
        <w:jc w:val="both"/>
        <w:rPr>
          <w:b/>
        </w:rPr>
      </w:pPr>
    </w:p>
    <w:p w:rsidR="00AB1608" w:rsidRDefault="00AB1608" w:rsidP="00F97F6F">
      <w:pPr>
        <w:jc w:val="both"/>
        <w:rPr>
          <w:b/>
        </w:rPr>
      </w:pPr>
    </w:p>
    <w:p w:rsidR="006E1BCD" w:rsidRDefault="00BE42D2" w:rsidP="00F97F6F">
      <w:pPr>
        <w:jc w:val="both"/>
        <w:rPr>
          <w:b/>
        </w:rPr>
      </w:pPr>
      <w:r>
        <w:rPr>
          <w:b/>
        </w:rPr>
        <w:t xml:space="preserve">2.2.6. </w:t>
      </w:r>
      <w:r w:rsidR="005060D9" w:rsidRPr="00931BA3">
        <w:rPr>
          <w:b/>
        </w:rPr>
        <w:t>ВЫВОД</w:t>
      </w:r>
      <w:r w:rsidR="00653487">
        <w:rPr>
          <w:b/>
        </w:rPr>
        <w:t>Ы</w:t>
      </w:r>
      <w:r w:rsidR="005060D9" w:rsidRPr="00931BA3">
        <w:rPr>
          <w:b/>
        </w:rPr>
        <w:t xml:space="preserve"> </w:t>
      </w:r>
      <w:r w:rsidR="00F921F7">
        <w:rPr>
          <w:b/>
        </w:rPr>
        <w:t xml:space="preserve"> </w:t>
      </w:r>
      <w:r w:rsidR="00146CF9">
        <w:rPr>
          <w:b/>
        </w:rPr>
        <w:t xml:space="preserve">о </w:t>
      </w:r>
      <w:r w:rsidR="00653487">
        <w:rPr>
          <w:b/>
        </w:rPr>
        <w:t>характере</w:t>
      </w:r>
      <w:r w:rsidR="005060D9" w:rsidRPr="00931BA3">
        <w:rPr>
          <w:b/>
        </w:rPr>
        <w:t xml:space="preserve"> результатов </w:t>
      </w:r>
      <w:r w:rsidR="00F921F7">
        <w:rPr>
          <w:b/>
        </w:rPr>
        <w:t>О</w:t>
      </w:r>
      <w:r w:rsidR="005060D9" w:rsidRPr="00931BA3">
        <w:rPr>
          <w:b/>
        </w:rPr>
        <w:t xml:space="preserve">ГЭ по </w:t>
      </w:r>
      <w:r w:rsidR="00F921F7">
        <w:rPr>
          <w:b/>
        </w:rPr>
        <w:t xml:space="preserve"> </w:t>
      </w:r>
      <w:r w:rsidR="005060D9" w:rsidRPr="00931BA3">
        <w:rPr>
          <w:b/>
        </w:rPr>
        <w:t>предмету</w:t>
      </w:r>
      <w:r>
        <w:rPr>
          <w:b/>
        </w:rPr>
        <w:t xml:space="preserve"> в 2019 году</w:t>
      </w:r>
      <w:r w:rsidR="00653487">
        <w:rPr>
          <w:b/>
        </w:rPr>
        <w:t xml:space="preserve"> и в динамике (в случае проведения анализа результатов ОГЭ в субъекте Российской Федерации в прошлые годы).</w:t>
      </w:r>
    </w:p>
    <w:p w:rsidR="006E01F5" w:rsidRDefault="00931AE9" w:rsidP="006E01F5">
      <w:pPr>
        <w:ind w:firstLine="708"/>
        <w:jc w:val="both"/>
        <w:rPr>
          <w:sz w:val="28"/>
          <w:szCs w:val="28"/>
        </w:rPr>
      </w:pPr>
      <w:r w:rsidRPr="002F67E8">
        <w:rPr>
          <w:sz w:val="28"/>
          <w:szCs w:val="28"/>
        </w:rPr>
        <w:t>Л</w:t>
      </w:r>
      <w:r w:rsidR="006E1BCD" w:rsidRPr="002F67E8">
        <w:rPr>
          <w:sz w:val="28"/>
          <w:szCs w:val="28"/>
        </w:rPr>
        <w:t>итература</w:t>
      </w:r>
      <w:r w:rsidRPr="002F67E8">
        <w:rPr>
          <w:sz w:val="28"/>
          <w:szCs w:val="28"/>
        </w:rPr>
        <w:t xml:space="preserve"> в 9-м классе является экзаменом по выбору; по числу участников</w:t>
      </w:r>
      <w:r w:rsidR="006E1BCD" w:rsidRPr="002F67E8">
        <w:rPr>
          <w:sz w:val="28"/>
          <w:szCs w:val="28"/>
        </w:rPr>
        <w:t xml:space="preserve"> </w:t>
      </w:r>
      <w:r w:rsidRPr="002F67E8">
        <w:rPr>
          <w:sz w:val="28"/>
          <w:szCs w:val="28"/>
        </w:rPr>
        <w:t xml:space="preserve">это </w:t>
      </w:r>
      <w:r w:rsidR="006E1BCD" w:rsidRPr="002F67E8">
        <w:rPr>
          <w:sz w:val="28"/>
          <w:szCs w:val="28"/>
        </w:rPr>
        <w:t xml:space="preserve">один из самых малочисленных экзаменов. </w:t>
      </w:r>
      <w:r w:rsidRPr="002F67E8">
        <w:rPr>
          <w:sz w:val="28"/>
          <w:szCs w:val="28"/>
        </w:rPr>
        <w:t>ОГЭ по литературе</w:t>
      </w:r>
      <w:r w:rsidR="006E1BCD" w:rsidRPr="002F67E8">
        <w:rPr>
          <w:sz w:val="28"/>
          <w:szCs w:val="28"/>
        </w:rPr>
        <w:t xml:space="preserve"> выбирают выпускники, предполагающие</w:t>
      </w:r>
      <w:r w:rsidRPr="002F67E8">
        <w:rPr>
          <w:sz w:val="28"/>
          <w:szCs w:val="28"/>
        </w:rPr>
        <w:t xml:space="preserve"> обучение в классах гуманитарного профиля</w:t>
      </w:r>
      <w:r w:rsidR="006E1BCD" w:rsidRPr="002F67E8">
        <w:rPr>
          <w:sz w:val="28"/>
          <w:szCs w:val="28"/>
        </w:rPr>
        <w:t xml:space="preserve"> или</w:t>
      </w:r>
      <w:r w:rsidRPr="002F67E8">
        <w:rPr>
          <w:sz w:val="28"/>
          <w:szCs w:val="28"/>
        </w:rPr>
        <w:t xml:space="preserve"> выбирающие </w:t>
      </w:r>
      <w:r w:rsidR="006E1BCD" w:rsidRPr="002F67E8">
        <w:rPr>
          <w:sz w:val="28"/>
          <w:szCs w:val="28"/>
        </w:rPr>
        <w:t xml:space="preserve"> лингвистическое направление при </w:t>
      </w:r>
      <w:r w:rsidRPr="002F67E8">
        <w:rPr>
          <w:sz w:val="28"/>
          <w:szCs w:val="28"/>
        </w:rPr>
        <w:t xml:space="preserve">последующем </w:t>
      </w:r>
      <w:r w:rsidR="006E1BCD" w:rsidRPr="002F67E8">
        <w:rPr>
          <w:sz w:val="28"/>
          <w:szCs w:val="28"/>
        </w:rPr>
        <w:t>поступлении в ВУЗ, или творческие направления подготовки</w:t>
      </w:r>
      <w:r w:rsidRPr="002F67E8">
        <w:rPr>
          <w:sz w:val="28"/>
          <w:szCs w:val="28"/>
        </w:rPr>
        <w:t xml:space="preserve">. </w:t>
      </w:r>
      <w:r w:rsidR="00E66C5A" w:rsidRPr="002F67E8">
        <w:rPr>
          <w:sz w:val="28"/>
          <w:szCs w:val="28"/>
        </w:rPr>
        <w:lastRenderedPageBreak/>
        <w:t xml:space="preserve">Таким образом, задания экзамена ориентированы на детей с повышенной мотивацией. </w:t>
      </w:r>
      <w:r w:rsidR="002F67E8">
        <w:rPr>
          <w:sz w:val="28"/>
          <w:szCs w:val="28"/>
        </w:rPr>
        <w:t>Основная</w:t>
      </w:r>
      <w:r w:rsidR="006E1BCD" w:rsidRPr="002F67E8">
        <w:rPr>
          <w:sz w:val="28"/>
          <w:szCs w:val="28"/>
        </w:rPr>
        <w:t xml:space="preserve"> масса участ</w:t>
      </w:r>
      <w:r w:rsidR="00E66C5A" w:rsidRPr="002F67E8">
        <w:rPr>
          <w:sz w:val="28"/>
          <w:szCs w:val="28"/>
        </w:rPr>
        <w:t xml:space="preserve">ников приходится на обучающихся </w:t>
      </w:r>
      <w:r w:rsidR="006E1BCD" w:rsidRPr="002F67E8">
        <w:rPr>
          <w:sz w:val="28"/>
          <w:szCs w:val="28"/>
        </w:rPr>
        <w:t>лицеев и гимназий</w:t>
      </w:r>
      <w:r w:rsidR="006E01F5">
        <w:rPr>
          <w:sz w:val="28"/>
          <w:szCs w:val="28"/>
        </w:rPr>
        <w:t xml:space="preserve"> (так из 177 сдающих – 88 – выпускники лицеев и гимназий, что составляет </w:t>
      </w:r>
      <w:r w:rsidR="006E01F5" w:rsidRPr="006E01F5">
        <w:rPr>
          <w:i/>
          <w:sz w:val="28"/>
          <w:szCs w:val="28"/>
        </w:rPr>
        <w:t>49,72</w:t>
      </w:r>
      <w:r w:rsidR="006E01F5">
        <w:rPr>
          <w:i/>
          <w:sz w:val="28"/>
          <w:szCs w:val="28"/>
        </w:rPr>
        <w:t>%)</w:t>
      </w:r>
      <w:r w:rsidR="006E01F5">
        <w:rPr>
          <w:sz w:val="28"/>
          <w:szCs w:val="28"/>
        </w:rPr>
        <w:t xml:space="preserve"> </w:t>
      </w:r>
      <w:r w:rsidR="00E66C5A" w:rsidRPr="002F67E8">
        <w:rPr>
          <w:sz w:val="28"/>
          <w:szCs w:val="28"/>
        </w:rPr>
        <w:t>.</w:t>
      </w:r>
      <w:r w:rsidR="006E01F5">
        <w:rPr>
          <w:sz w:val="28"/>
          <w:szCs w:val="28"/>
        </w:rPr>
        <w:t xml:space="preserve">  При этом качество обучения  соста</w:t>
      </w:r>
      <w:r w:rsidR="000F7E6C">
        <w:rPr>
          <w:sz w:val="28"/>
          <w:szCs w:val="28"/>
        </w:rPr>
        <w:t>в</w:t>
      </w:r>
      <w:r w:rsidR="006E01F5">
        <w:rPr>
          <w:sz w:val="28"/>
          <w:szCs w:val="28"/>
        </w:rPr>
        <w:t>ляет в данных учреждениях образования – 100 %.</w:t>
      </w:r>
    </w:p>
    <w:p w:rsidR="00505675" w:rsidRPr="001B3450" w:rsidRDefault="00505675" w:rsidP="006E01F5">
      <w:pPr>
        <w:ind w:firstLine="708"/>
        <w:jc w:val="both"/>
        <w:rPr>
          <w:sz w:val="28"/>
          <w:szCs w:val="28"/>
        </w:rPr>
      </w:pPr>
      <w:r w:rsidRPr="001B3450">
        <w:rPr>
          <w:sz w:val="28"/>
          <w:szCs w:val="28"/>
        </w:rPr>
        <w:t>По сравнению с 2017</w:t>
      </w:r>
      <w:r w:rsidR="006E01F5">
        <w:rPr>
          <w:sz w:val="28"/>
          <w:szCs w:val="28"/>
        </w:rPr>
        <w:t xml:space="preserve"> </w:t>
      </w:r>
      <w:r w:rsidRPr="001B3450">
        <w:rPr>
          <w:sz w:val="28"/>
          <w:szCs w:val="28"/>
        </w:rPr>
        <w:t>и 2018 годами увеличилось количество  выпускников, выбравших литературу (со 130 до 177 человек).</w:t>
      </w:r>
    </w:p>
    <w:p w:rsidR="00F97F6F" w:rsidRPr="001B3450" w:rsidRDefault="00505675" w:rsidP="00864EBB">
      <w:pPr>
        <w:ind w:firstLine="708"/>
        <w:jc w:val="both"/>
        <w:rPr>
          <w:b/>
          <w:sz w:val="28"/>
          <w:szCs w:val="28"/>
        </w:rPr>
      </w:pPr>
      <w:r w:rsidRPr="001B3450">
        <w:rPr>
          <w:sz w:val="28"/>
          <w:szCs w:val="28"/>
        </w:rPr>
        <w:t xml:space="preserve">Динамика результатов сопоставима с результатами прошлых лет: количество выпускников, сдавших экзамен на «5» - около 40 %. По сравнению с 2017 годом </w:t>
      </w:r>
      <w:r w:rsidR="00864EBB">
        <w:rPr>
          <w:sz w:val="28"/>
          <w:szCs w:val="28"/>
        </w:rPr>
        <w:t xml:space="preserve">в 2018 году </w:t>
      </w:r>
      <w:r w:rsidRPr="001B3450">
        <w:rPr>
          <w:sz w:val="28"/>
          <w:szCs w:val="28"/>
        </w:rPr>
        <w:t>сократилось количество выпускников, не сдавших ОГЭ по литературе</w:t>
      </w:r>
      <w:r w:rsidR="00864EBB">
        <w:rPr>
          <w:sz w:val="28"/>
          <w:szCs w:val="28"/>
        </w:rPr>
        <w:t xml:space="preserve"> (с 3-х до одного);</w:t>
      </w:r>
      <w:r w:rsidRPr="001B3450">
        <w:rPr>
          <w:sz w:val="28"/>
          <w:szCs w:val="28"/>
        </w:rPr>
        <w:t xml:space="preserve"> </w:t>
      </w:r>
      <w:r w:rsidR="00864EBB">
        <w:rPr>
          <w:sz w:val="28"/>
          <w:szCs w:val="28"/>
        </w:rPr>
        <w:t xml:space="preserve">в 2019 году  также </w:t>
      </w:r>
      <w:r w:rsidRPr="001B3450">
        <w:rPr>
          <w:sz w:val="28"/>
          <w:szCs w:val="28"/>
        </w:rPr>
        <w:t xml:space="preserve"> 1 </w:t>
      </w:r>
      <w:r w:rsidR="00864EBB">
        <w:rPr>
          <w:sz w:val="28"/>
          <w:szCs w:val="28"/>
        </w:rPr>
        <w:t>выпускник</w:t>
      </w:r>
      <w:r w:rsidRPr="001B3450">
        <w:rPr>
          <w:sz w:val="28"/>
          <w:szCs w:val="28"/>
        </w:rPr>
        <w:t xml:space="preserve"> не справился с заданиями.</w:t>
      </w:r>
    </w:p>
    <w:p w:rsidR="005060D9" w:rsidRPr="00F921F7" w:rsidRDefault="00F921F7" w:rsidP="00EB7C8C">
      <w:pPr>
        <w:pStyle w:val="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5F2021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F921F7">
        <w:rPr>
          <w:rFonts w:ascii="Times New Roman" w:eastAsia="Times New Roman" w:hAnsi="Times New Roman" w:cs="Times New Roman"/>
          <w:color w:val="auto"/>
          <w:sz w:val="24"/>
          <w:szCs w:val="24"/>
        </w:rPr>
        <w:t>. Анализ результатов выполнения отдельных заданий или групп заданий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по предмету</w:t>
      </w:r>
    </w:p>
    <w:p w:rsidR="005060D9" w:rsidRPr="00931BA3" w:rsidRDefault="005060D9" w:rsidP="00EB7C8C">
      <w:pPr>
        <w:contextualSpacing/>
        <w:jc w:val="both"/>
      </w:pPr>
      <w:r w:rsidRPr="00931BA3">
        <w:t>Анализ проводится в соответствии с методическими традициями предмета и особенностями экзаменационной модели по предмету (</w:t>
      </w:r>
      <w:r w:rsidR="006F67F1" w:rsidRPr="00931BA3">
        <w:t>н</w:t>
      </w:r>
      <w:r w:rsidRPr="00931BA3">
        <w:t>апример, по группам заданий одинаковой формы, по видам деятельности, по тематическим разделам и т.п.)</w:t>
      </w:r>
      <w:r w:rsidR="006F67F1" w:rsidRPr="00931BA3">
        <w:t>.</w:t>
      </w:r>
    </w:p>
    <w:p w:rsidR="00B27BD3" w:rsidRPr="001643C8" w:rsidRDefault="00E66C5A" w:rsidP="00B27BD3">
      <w:pPr>
        <w:ind w:firstLine="708"/>
        <w:jc w:val="both"/>
        <w:rPr>
          <w:i/>
          <w:sz w:val="28"/>
          <w:szCs w:val="28"/>
        </w:rPr>
      </w:pPr>
      <w:r w:rsidRPr="003B2FA6">
        <w:rPr>
          <w:color w:val="000000"/>
          <w:sz w:val="28"/>
          <w:szCs w:val="28"/>
        </w:rPr>
        <w:t xml:space="preserve">Экзаменационная модель по литературе отличается по ряду принципиальных позиций от экзаменационных моделей по другим предметам. В ней присутствуют </w:t>
      </w:r>
      <w:r w:rsidRPr="001643C8">
        <w:rPr>
          <w:i/>
          <w:color w:val="000000"/>
          <w:sz w:val="28"/>
          <w:szCs w:val="28"/>
        </w:rPr>
        <w:t>только задания с развернутым ответом</w:t>
      </w:r>
      <w:r w:rsidR="005A708D" w:rsidRPr="001643C8">
        <w:rPr>
          <w:i/>
          <w:color w:val="000000"/>
          <w:sz w:val="28"/>
          <w:szCs w:val="28"/>
        </w:rPr>
        <w:t>, отсутствуют тестовые задания.</w:t>
      </w:r>
      <w:r w:rsidR="00B27BD3" w:rsidRPr="001643C8">
        <w:rPr>
          <w:i/>
          <w:sz w:val="28"/>
          <w:szCs w:val="28"/>
        </w:rPr>
        <w:t xml:space="preserve"> </w:t>
      </w:r>
    </w:p>
    <w:p w:rsidR="00B27BD3" w:rsidRDefault="00B27BD3" w:rsidP="00B27BD3">
      <w:pPr>
        <w:ind w:firstLine="708"/>
        <w:jc w:val="both"/>
        <w:rPr>
          <w:sz w:val="28"/>
          <w:szCs w:val="28"/>
        </w:rPr>
      </w:pPr>
      <w:r w:rsidRPr="003B2FA6">
        <w:rPr>
          <w:sz w:val="28"/>
          <w:szCs w:val="28"/>
        </w:rPr>
        <w:t xml:space="preserve">Экзаменационная работа построена с учетом принципа вариативности: экзаменуемым предоставляется право выбора одного из двух вариантов части 1, а также одного из четырех заданий части 2. </w:t>
      </w:r>
    </w:p>
    <w:p w:rsidR="002F67E8" w:rsidRPr="003B2FA6" w:rsidRDefault="002F67E8" w:rsidP="002F67E8">
      <w:pPr>
        <w:ind w:firstLine="708"/>
        <w:jc w:val="both"/>
        <w:rPr>
          <w:sz w:val="28"/>
          <w:szCs w:val="28"/>
        </w:rPr>
      </w:pPr>
      <w:r w:rsidRPr="003B2FA6">
        <w:rPr>
          <w:sz w:val="28"/>
          <w:szCs w:val="28"/>
        </w:rPr>
        <w:t>Отбор художественных произведений, на которые ориентирована экзаменационная работа, определяется Кодификатором элементов содержания и требований к уровню подготовки обучающихся для проведения основного государственного экзамена по литературе  (далее – кодификатор).</w:t>
      </w:r>
    </w:p>
    <w:p w:rsidR="002F67E8" w:rsidRPr="003B2FA6" w:rsidRDefault="002F67E8" w:rsidP="002F67E8">
      <w:pPr>
        <w:ind w:firstLine="709"/>
        <w:jc w:val="both"/>
        <w:rPr>
          <w:sz w:val="28"/>
          <w:szCs w:val="28"/>
        </w:rPr>
      </w:pPr>
      <w:r w:rsidRPr="003B2FA6">
        <w:rPr>
          <w:sz w:val="28"/>
          <w:szCs w:val="28"/>
        </w:rPr>
        <w:t>Содержание курса литературы представлено в 8 разделах кодифика</w:t>
      </w:r>
      <w:r w:rsidRPr="003B2FA6">
        <w:rPr>
          <w:sz w:val="28"/>
          <w:szCs w:val="28"/>
        </w:rPr>
        <w:softHyphen/>
        <w:t>тора.</w:t>
      </w:r>
    </w:p>
    <w:p w:rsidR="002F67E8" w:rsidRPr="003B2FA6" w:rsidRDefault="002F67E8" w:rsidP="00C63ED0">
      <w:pPr>
        <w:numPr>
          <w:ilvl w:val="0"/>
          <w:numId w:val="1"/>
        </w:numPr>
        <w:jc w:val="both"/>
        <w:rPr>
          <w:sz w:val="28"/>
          <w:szCs w:val="28"/>
        </w:rPr>
      </w:pPr>
      <w:r w:rsidRPr="003B2FA6">
        <w:rPr>
          <w:sz w:val="28"/>
          <w:szCs w:val="28"/>
        </w:rPr>
        <w:t>«Сведения по теории и истории литературы»</w:t>
      </w:r>
    </w:p>
    <w:p w:rsidR="002F67E8" w:rsidRPr="003B2FA6" w:rsidRDefault="002F67E8" w:rsidP="00C63ED0">
      <w:pPr>
        <w:numPr>
          <w:ilvl w:val="0"/>
          <w:numId w:val="1"/>
        </w:numPr>
        <w:jc w:val="both"/>
        <w:rPr>
          <w:sz w:val="28"/>
          <w:szCs w:val="28"/>
        </w:rPr>
      </w:pPr>
      <w:r w:rsidRPr="003B2FA6">
        <w:rPr>
          <w:sz w:val="28"/>
          <w:szCs w:val="28"/>
        </w:rPr>
        <w:t>«Из русского фольклора»</w:t>
      </w:r>
    </w:p>
    <w:p w:rsidR="002F67E8" w:rsidRPr="003B2FA6" w:rsidRDefault="002F67E8" w:rsidP="00C63ED0">
      <w:pPr>
        <w:numPr>
          <w:ilvl w:val="0"/>
          <w:numId w:val="1"/>
        </w:numPr>
        <w:jc w:val="both"/>
        <w:rPr>
          <w:sz w:val="28"/>
          <w:szCs w:val="28"/>
        </w:rPr>
      </w:pPr>
      <w:r w:rsidRPr="003B2FA6">
        <w:rPr>
          <w:sz w:val="28"/>
          <w:szCs w:val="28"/>
        </w:rPr>
        <w:t>«Из древнерусской литературы»</w:t>
      </w:r>
    </w:p>
    <w:p w:rsidR="002F67E8" w:rsidRPr="003B2FA6" w:rsidRDefault="002F67E8" w:rsidP="00C63ED0">
      <w:pPr>
        <w:numPr>
          <w:ilvl w:val="0"/>
          <w:numId w:val="1"/>
        </w:numPr>
        <w:jc w:val="both"/>
        <w:rPr>
          <w:sz w:val="28"/>
          <w:szCs w:val="28"/>
        </w:rPr>
      </w:pPr>
      <w:r w:rsidRPr="003B2FA6">
        <w:rPr>
          <w:sz w:val="28"/>
          <w:szCs w:val="28"/>
        </w:rPr>
        <w:t>«Из русской литературы XVIII в.»</w:t>
      </w:r>
    </w:p>
    <w:p w:rsidR="002F67E8" w:rsidRPr="003B2FA6" w:rsidRDefault="002F67E8" w:rsidP="00C63ED0">
      <w:pPr>
        <w:numPr>
          <w:ilvl w:val="0"/>
          <w:numId w:val="1"/>
        </w:numPr>
        <w:jc w:val="both"/>
        <w:rPr>
          <w:sz w:val="28"/>
          <w:szCs w:val="28"/>
        </w:rPr>
      </w:pPr>
      <w:r w:rsidRPr="003B2FA6">
        <w:rPr>
          <w:sz w:val="28"/>
          <w:szCs w:val="28"/>
        </w:rPr>
        <w:t>«Из русской литературы первой половины XIX в.»</w:t>
      </w:r>
    </w:p>
    <w:p w:rsidR="002F67E8" w:rsidRPr="003B2FA6" w:rsidRDefault="002F67E8" w:rsidP="00C63ED0">
      <w:pPr>
        <w:numPr>
          <w:ilvl w:val="0"/>
          <w:numId w:val="1"/>
        </w:numPr>
        <w:jc w:val="both"/>
        <w:rPr>
          <w:sz w:val="28"/>
          <w:szCs w:val="28"/>
        </w:rPr>
      </w:pPr>
      <w:r w:rsidRPr="003B2FA6">
        <w:rPr>
          <w:sz w:val="28"/>
          <w:szCs w:val="28"/>
        </w:rPr>
        <w:t>«Из русской литературы второй половины XIX в.»</w:t>
      </w:r>
    </w:p>
    <w:p w:rsidR="002F67E8" w:rsidRPr="003B2FA6" w:rsidRDefault="002F67E8" w:rsidP="00C63ED0">
      <w:pPr>
        <w:numPr>
          <w:ilvl w:val="0"/>
          <w:numId w:val="1"/>
        </w:numPr>
        <w:jc w:val="both"/>
        <w:rPr>
          <w:sz w:val="28"/>
          <w:szCs w:val="28"/>
        </w:rPr>
      </w:pPr>
      <w:r w:rsidRPr="003B2FA6">
        <w:rPr>
          <w:sz w:val="28"/>
          <w:szCs w:val="28"/>
        </w:rPr>
        <w:t>«Из русской литературы XX в.»</w:t>
      </w:r>
    </w:p>
    <w:p w:rsidR="002F67E8" w:rsidRPr="003B2FA6" w:rsidRDefault="002F67E8" w:rsidP="00C63ED0">
      <w:pPr>
        <w:numPr>
          <w:ilvl w:val="0"/>
          <w:numId w:val="1"/>
        </w:numPr>
        <w:jc w:val="both"/>
        <w:rPr>
          <w:sz w:val="28"/>
          <w:szCs w:val="28"/>
        </w:rPr>
      </w:pPr>
      <w:r w:rsidRPr="003B2FA6">
        <w:rPr>
          <w:sz w:val="28"/>
          <w:szCs w:val="28"/>
        </w:rPr>
        <w:t>«Из зарубежной литературы»</w:t>
      </w:r>
    </w:p>
    <w:p w:rsidR="002F67E8" w:rsidRPr="002F67E8" w:rsidRDefault="002F67E8" w:rsidP="002F67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33FC" w:rsidRDefault="002F67E8" w:rsidP="000C33FC">
      <w:pPr>
        <w:pStyle w:val="BodyText21"/>
        <w:tabs>
          <w:tab w:val="left" w:pos="567"/>
        </w:tabs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r w:rsidRPr="005A708D">
        <w:rPr>
          <w:rFonts w:ascii="Times New Roman" w:hAnsi="Times New Roman"/>
          <w:b w:val="0"/>
          <w:szCs w:val="28"/>
          <w:lang w:val="ru-RU"/>
        </w:rPr>
        <w:t xml:space="preserve">В  КИМ  2019 года тематически представлены тексты, которые относятся к следующим разделам  кодификатора: </w:t>
      </w:r>
      <w:r w:rsidR="000C33FC" w:rsidRPr="005A708D">
        <w:rPr>
          <w:rFonts w:ascii="Times New Roman" w:hAnsi="Times New Roman"/>
          <w:b w:val="0"/>
          <w:szCs w:val="28"/>
          <w:lang w:val="ru-RU"/>
        </w:rPr>
        <w:t xml:space="preserve">№ 4 (Д.И. Фонвизин), </w:t>
      </w:r>
      <w:r w:rsidRPr="005A708D">
        <w:rPr>
          <w:rFonts w:ascii="Times New Roman" w:hAnsi="Times New Roman"/>
          <w:b w:val="0"/>
          <w:szCs w:val="28"/>
          <w:lang w:val="ru-RU"/>
        </w:rPr>
        <w:t>№5 (А.С. Грибоедов, Н.В. Гоголь</w:t>
      </w:r>
      <w:r w:rsidR="000C33FC" w:rsidRPr="005A708D">
        <w:rPr>
          <w:rFonts w:ascii="Times New Roman" w:hAnsi="Times New Roman"/>
          <w:b w:val="0"/>
          <w:szCs w:val="28"/>
          <w:lang w:val="ru-RU"/>
        </w:rPr>
        <w:t xml:space="preserve">, М.Ю. Лермонтов, А.С. Пушкин), № 6 (М.Е. Салтыков-Щедрин), № 7 </w:t>
      </w:r>
      <w:r w:rsidR="000C33FC" w:rsidRPr="005A708D">
        <w:rPr>
          <w:rFonts w:ascii="Times New Roman" w:hAnsi="Times New Roman"/>
          <w:b w:val="0"/>
          <w:szCs w:val="28"/>
          <w:lang w:val="ru-RU"/>
        </w:rPr>
        <w:lastRenderedPageBreak/>
        <w:t xml:space="preserve">(С.А. Есенин, А.А. Блок, М.А. Шолохов, литература о   Великой Отечественной войне). </w:t>
      </w:r>
      <w:r w:rsidR="000C33FC" w:rsidRPr="000C33FC">
        <w:rPr>
          <w:rFonts w:ascii="Times New Roman" w:hAnsi="Times New Roman"/>
          <w:b w:val="0"/>
          <w:szCs w:val="28"/>
          <w:lang w:val="ru-RU"/>
        </w:rPr>
        <w:t>Таким образом,</w:t>
      </w:r>
      <w:r w:rsidR="005A708D">
        <w:rPr>
          <w:rFonts w:ascii="Times New Roman" w:hAnsi="Times New Roman"/>
          <w:b w:val="0"/>
          <w:szCs w:val="28"/>
          <w:lang w:val="ru-RU"/>
        </w:rPr>
        <w:t xml:space="preserve"> представлены задания из разных разделов, которые </w:t>
      </w:r>
      <w:r w:rsidR="000C33FC" w:rsidRPr="000C33FC">
        <w:rPr>
          <w:rFonts w:ascii="Times New Roman" w:hAnsi="Times New Roman"/>
          <w:b w:val="0"/>
          <w:szCs w:val="28"/>
          <w:lang w:val="ru-RU"/>
        </w:rPr>
        <w:t xml:space="preserve"> </w:t>
      </w:r>
      <w:r w:rsidR="005A708D">
        <w:rPr>
          <w:rFonts w:ascii="Times New Roman" w:hAnsi="Times New Roman"/>
          <w:b w:val="0"/>
          <w:szCs w:val="28"/>
          <w:lang w:val="ru-RU"/>
        </w:rPr>
        <w:t xml:space="preserve"> </w:t>
      </w:r>
      <w:r w:rsidR="000C33FC" w:rsidRPr="000C33FC">
        <w:rPr>
          <w:rFonts w:ascii="Times New Roman" w:hAnsi="Times New Roman"/>
          <w:b w:val="0"/>
          <w:szCs w:val="28"/>
          <w:lang w:val="ru-RU"/>
        </w:rPr>
        <w:t xml:space="preserve"> широко охватывают</w:t>
      </w:r>
      <w:r w:rsidR="005A708D">
        <w:rPr>
          <w:rFonts w:ascii="Times New Roman" w:hAnsi="Times New Roman"/>
          <w:b w:val="0"/>
          <w:szCs w:val="28"/>
          <w:lang w:val="ru-RU"/>
        </w:rPr>
        <w:t xml:space="preserve"> практически весь</w:t>
      </w:r>
      <w:r w:rsidR="000C33FC" w:rsidRPr="000C33FC">
        <w:rPr>
          <w:rFonts w:ascii="Times New Roman" w:hAnsi="Times New Roman"/>
          <w:b w:val="0"/>
          <w:szCs w:val="28"/>
          <w:lang w:val="ru-RU"/>
        </w:rPr>
        <w:t xml:space="preserve"> курс русской литературы. </w:t>
      </w:r>
    </w:p>
    <w:p w:rsidR="000C33FC" w:rsidRPr="000C33FC" w:rsidRDefault="000C33FC" w:rsidP="000C33FC">
      <w:pPr>
        <w:pStyle w:val="BodyText21"/>
        <w:tabs>
          <w:tab w:val="left" w:pos="567"/>
        </w:tabs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  <w:r w:rsidRPr="000C33FC">
        <w:rPr>
          <w:rFonts w:ascii="Times New Roman" w:hAnsi="Times New Roman"/>
          <w:b w:val="0"/>
          <w:szCs w:val="28"/>
          <w:lang w:val="ru-RU"/>
        </w:rPr>
        <w:t>В соответствии с кодификатором по разделам 2 «Из русского фольклора» и 8 «Из зарубежной литературы» специальные задания в КИМ не формулируются. Предполагается, что указанный литературный материал экзаменуемые могут самостоятельно привлечь для выстраивания литературных аналогий при выполнении других заданий.</w:t>
      </w:r>
    </w:p>
    <w:p w:rsidR="00B27BD3" w:rsidRPr="000C33FC" w:rsidRDefault="00B27BD3" w:rsidP="00B27BD3">
      <w:pPr>
        <w:contextualSpacing/>
        <w:jc w:val="both"/>
        <w:rPr>
          <w:sz w:val="28"/>
          <w:szCs w:val="28"/>
        </w:rPr>
      </w:pPr>
    </w:p>
    <w:p w:rsidR="00903AC5" w:rsidRPr="002F67E8" w:rsidRDefault="00903AC5" w:rsidP="00EB7C8C">
      <w:pPr>
        <w:jc w:val="both"/>
        <w:rPr>
          <w:sz w:val="28"/>
          <w:szCs w:val="28"/>
        </w:rPr>
      </w:pPr>
    </w:p>
    <w:p w:rsidR="00903AC5" w:rsidRPr="00BE42D2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BE42D2">
        <w:rPr>
          <w:rFonts w:ascii="Times New Roman" w:eastAsia="Times New Roman" w:hAnsi="Times New Roman"/>
          <w:b/>
          <w:sz w:val="24"/>
          <w:szCs w:val="24"/>
          <w:lang w:eastAsia="ru-RU"/>
        </w:rPr>
        <w:t>.1.  Краткая характеристика КИМ по предмету</w:t>
      </w:r>
    </w:p>
    <w:p w:rsidR="00903AC5" w:rsidRDefault="00903AC5" w:rsidP="000C33FC">
      <w:pPr>
        <w:ind w:firstLine="708"/>
        <w:contextualSpacing/>
        <w:jc w:val="both"/>
      </w:pPr>
      <w:r w:rsidRPr="00931BA3">
        <w:t xml:space="preserve">Приводится краткая характеристика КИМ по предмету на основе спецификации КИМ </w:t>
      </w:r>
      <w:r>
        <w:t>О</w:t>
      </w:r>
      <w:r w:rsidRPr="00931BA3">
        <w:t>ГЭ, описываются содержательные особенности, которые можно выделить на основе использованных в регионе вариантов КИМ.</w:t>
      </w:r>
      <w:r>
        <w:t xml:space="preserve"> </w:t>
      </w:r>
    </w:p>
    <w:p w:rsidR="00E66C5A" w:rsidRPr="000C33FC" w:rsidRDefault="00E66C5A" w:rsidP="00E66C5A">
      <w:pPr>
        <w:ind w:firstLine="720"/>
        <w:jc w:val="both"/>
        <w:rPr>
          <w:color w:val="000000"/>
          <w:sz w:val="28"/>
          <w:szCs w:val="28"/>
        </w:rPr>
      </w:pPr>
      <w:r w:rsidRPr="000C33FC">
        <w:rPr>
          <w:color w:val="000000"/>
          <w:sz w:val="28"/>
          <w:szCs w:val="28"/>
        </w:rPr>
        <w:t>Экзаменационная работа   для проведения ОГЭ по литературе состоит из двух частей.</w:t>
      </w:r>
      <w:r w:rsidRPr="000C33FC">
        <w:rPr>
          <w:b/>
          <w:bCs/>
          <w:color w:val="000000"/>
          <w:sz w:val="28"/>
          <w:szCs w:val="28"/>
        </w:rPr>
        <w:t xml:space="preserve"> </w:t>
      </w:r>
      <w:r w:rsidRPr="000C33FC">
        <w:rPr>
          <w:bCs/>
          <w:color w:val="000000"/>
          <w:sz w:val="28"/>
          <w:szCs w:val="28"/>
        </w:rPr>
        <w:t>Часть</w:t>
      </w:r>
      <w:r w:rsidRPr="000C33FC">
        <w:rPr>
          <w:color w:val="000000"/>
          <w:sz w:val="28"/>
          <w:szCs w:val="28"/>
        </w:rPr>
        <w:t xml:space="preserve"> 1 состоит из двух альтернативных вариантов.   Первый вариант предлагает анализ фрагмента эпического (или драматического, или лироэпического) произведения; второй – анализ лирического стихотворения (или басни).</w:t>
      </w:r>
    </w:p>
    <w:p w:rsidR="00EE246C" w:rsidRPr="000C33FC" w:rsidRDefault="00EE246C" w:rsidP="00E66C5A">
      <w:pPr>
        <w:ind w:firstLine="720"/>
        <w:jc w:val="both"/>
        <w:rPr>
          <w:color w:val="000000"/>
          <w:sz w:val="28"/>
          <w:szCs w:val="28"/>
        </w:rPr>
      </w:pPr>
      <w:r w:rsidRPr="000C33FC">
        <w:rPr>
          <w:color w:val="000000"/>
          <w:sz w:val="28"/>
          <w:szCs w:val="28"/>
        </w:rPr>
        <w:t>В  КИМах 2019 года (нами рассматривались 2 варианта) были предложены для анализа следующие произведения: А.С. Грибоедов «Горе от ума», Н.В. Гоголь «Ревизор» - эпические отрывки; С.А. Есенин «Береза» и М.Ю. Лермонтов «Родина» - соответственно лирические произведения.</w:t>
      </w:r>
    </w:p>
    <w:p w:rsidR="000C33FC" w:rsidRDefault="00E66C5A" w:rsidP="00EE246C">
      <w:pPr>
        <w:ind w:firstLine="720"/>
        <w:rPr>
          <w:color w:val="000000"/>
          <w:sz w:val="28"/>
          <w:szCs w:val="28"/>
        </w:rPr>
      </w:pPr>
      <w:r w:rsidRPr="000C33FC">
        <w:rPr>
          <w:color w:val="000000"/>
          <w:sz w:val="28"/>
          <w:szCs w:val="28"/>
        </w:rPr>
        <w:t xml:space="preserve">Текстовый фрагмент </w:t>
      </w:r>
      <w:r w:rsidR="000C33FC">
        <w:rPr>
          <w:color w:val="000000"/>
          <w:sz w:val="28"/>
          <w:szCs w:val="28"/>
        </w:rPr>
        <w:t xml:space="preserve"> в КИМ </w:t>
      </w:r>
      <w:r w:rsidRPr="000C33FC">
        <w:rPr>
          <w:color w:val="000000"/>
          <w:sz w:val="28"/>
          <w:szCs w:val="28"/>
        </w:rPr>
        <w:t xml:space="preserve">сопровождается системой письменных заданий (по три задания для каждого варианта), направленных на анализ проблематики художественного произведения и основных средств раскрытия авторской идеи. </w:t>
      </w:r>
    </w:p>
    <w:p w:rsidR="00EE246C" w:rsidRPr="000C33FC" w:rsidRDefault="000C33FC" w:rsidP="00EE246C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66C5A" w:rsidRPr="000C33FC">
        <w:rPr>
          <w:color w:val="000000"/>
          <w:sz w:val="28"/>
          <w:szCs w:val="28"/>
        </w:rPr>
        <w:t>редложенные задания призваны выявить особенности восприятия текста экзаменуемым, а также проверить его умение высказывать краткие оценочные суждения о прочитанном. Каждое из первых двух заданий предполагает письменный ответ в примерном объеме 3</w:t>
      </w:r>
      <w:r w:rsidR="00E66C5A" w:rsidRPr="000C33FC">
        <w:rPr>
          <w:sz w:val="28"/>
          <w:szCs w:val="28"/>
        </w:rPr>
        <w:t>–</w:t>
      </w:r>
      <w:r w:rsidR="00E66C5A" w:rsidRPr="000C33FC">
        <w:rPr>
          <w:color w:val="000000"/>
          <w:sz w:val="28"/>
          <w:szCs w:val="28"/>
        </w:rPr>
        <w:t>5 предложений</w:t>
      </w:r>
      <w:r w:rsidR="00EE246C" w:rsidRPr="000C33FC">
        <w:rPr>
          <w:color w:val="000000"/>
          <w:sz w:val="28"/>
          <w:szCs w:val="28"/>
        </w:rPr>
        <w:t xml:space="preserve">. </w:t>
      </w:r>
      <w:r w:rsidR="00E66C5A" w:rsidRPr="000C33FC">
        <w:rPr>
          <w:color w:val="000000"/>
          <w:sz w:val="28"/>
          <w:szCs w:val="28"/>
        </w:rPr>
        <w:t xml:space="preserve"> </w:t>
      </w:r>
      <w:r w:rsidR="00EE246C" w:rsidRPr="000C33FC">
        <w:rPr>
          <w:color w:val="000000"/>
          <w:sz w:val="28"/>
          <w:szCs w:val="28"/>
        </w:rPr>
        <w:t xml:space="preserve"> </w:t>
      </w:r>
      <w:r w:rsidR="006F701C">
        <w:rPr>
          <w:color w:val="000000"/>
          <w:sz w:val="28"/>
          <w:szCs w:val="28"/>
        </w:rPr>
        <w:t>Процент выполнения заданий 1.1.1 и 1.2.1 достаточно высокий – около 80 %.</w:t>
      </w:r>
    </w:p>
    <w:p w:rsidR="00D16521" w:rsidRDefault="00E66C5A" w:rsidP="00E66C5A">
      <w:pPr>
        <w:ind w:firstLine="720"/>
        <w:jc w:val="both"/>
        <w:rPr>
          <w:color w:val="000000"/>
          <w:sz w:val="28"/>
          <w:szCs w:val="28"/>
        </w:rPr>
      </w:pPr>
      <w:r w:rsidRPr="000C33FC">
        <w:rPr>
          <w:sz w:val="28"/>
          <w:szCs w:val="28"/>
        </w:rPr>
        <w:t>Третье задание (1.1.3 или 1.2.3) предполагает не только размышление над предложенным текстом, но и сопоставление его с другим произведением или фрагментом, текст которого также приведен в экзаменационной работе (примерный объем – 5–8 предложений).</w:t>
      </w:r>
      <w:r w:rsidRPr="000C33FC">
        <w:rPr>
          <w:color w:val="000000"/>
          <w:sz w:val="28"/>
          <w:szCs w:val="28"/>
        </w:rPr>
        <w:t xml:space="preserve"> Текстовый фрагмент (или стихотворение, или басня), с которым нужно провести сопоставление в задании 1.1.3 или 1.2.3, может быть взят не только из произведений, названных в государственном образовательном стандарте. </w:t>
      </w:r>
    </w:p>
    <w:p w:rsidR="00DA0A55" w:rsidRPr="000C33FC" w:rsidRDefault="00DA0A55" w:rsidP="00E66C5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основном выпускники справились с предложенными заданиями, показав знание базового уровня. </w:t>
      </w:r>
    </w:p>
    <w:p w:rsidR="00E66C5A" w:rsidRPr="000C33FC" w:rsidRDefault="00E66C5A" w:rsidP="00E66C5A">
      <w:pPr>
        <w:ind w:firstLine="720"/>
        <w:jc w:val="both"/>
        <w:rPr>
          <w:sz w:val="28"/>
          <w:szCs w:val="28"/>
        </w:rPr>
      </w:pPr>
      <w:r w:rsidRPr="000C33FC">
        <w:rPr>
          <w:sz w:val="28"/>
          <w:szCs w:val="28"/>
        </w:rPr>
        <w:t xml:space="preserve">Часть 2 экзаменационной работы содержит четыре темы сочинений, требующие развернутого письменного рассуждения. </w:t>
      </w:r>
    </w:p>
    <w:p w:rsidR="00E66C5A" w:rsidRPr="000C33FC" w:rsidRDefault="00E66C5A" w:rsidP="00E66C5A">
      <w:pPr>
        <w:ind w:firstLine="720"/>
        <w:jc w:val="both"/>
        <w:rPr>
          <w:sz w:val="28"/>
          <w:szCs w:val="28"/>
        </w:rPr>
      </w:pPr>
      <w:r w:rsidRPr="000C33FC">
        <w:rPr>
          <w:sz w:val="28"/>
          <w:szCs w:val="28"/>
        </w:rPr>
        <w:t xml:space="preserve">Первая тема (2.1) относится к произведению, из которого взят фрагмент для первого варианта части 1; вторая (2.2) относится к творчеству поэта, чье лирическое стихотворение (или басня) включено во второй вариант части 1. Задания 2.3 </w:t>
      </w:r>
      <w:r w:rsidRPr="000C33FC">
        <w:rPr>
          <w:sz w:val="28"/>
          <w:szCs w:val="28"/>
        </w:rPr>
        <w:lastRenderedPageBreak/>
        <w:t xml:space="preserve">и 2.4 формулируются по творчеству других писателей, чьи произведения не были включены в варианты части 1 (древнерусская литература; литература </w:t>
      </w:r>
      <w:r w:rsidRPr="000C33FC">
        <w:rPr>
          <w:sz w:val="28"/>
          <w:szCs w:val="28"/>
          <w:lang w:val="en-US"/>
        </w:rPr>
        <w:t>XVIII</w:t>
      </w:r>
      <w:r w:rsidRPr="000C33FC">
        <w:rPr>
          <w:sz w:val="28"/>
          <w:szCs w:val="28"/>
        </w:rPr>
        <w:t xml:space="preserve">, </w:t>
      </w:r>
      <w:r w:rsidRPr="000C33FC">
        <w:rPr>
          <w:sz w:val="28"/>
          <w:szCs w:val="28"/>
          <w:lang w:val="en-US"/>
        </w:rPr>
        <w:t>XIX</w:t>
      </w:r>
      <w:r w:rsidRPr="000C33FC">
        <w:rPr>
          <w:sz w:val="28"/>
          <w:szCs w:val="28"/>
        </w:rPr>
        <w:t xml:space="preserve"> и ХХ вв.). Задания 2.3, 2.4 не связаны с проблематикой произведений, приведенных в части 1 экзаменационной работы. Экзаменуемый выбирает одну из четырех предложенных ему тем. В сочинении по лирике экзаменуемый должен проанализировать не менее двух стихотворений (их количество может быть увеличено по усмотрению экзаменуемого).</w:t>
      </w:r>
    </w:p>
    <w:p w:rsidR="000C33FC" w:rsidRPr="00953588" w:rsidRDefault="004C6130" w:rsidP="000C33FC">
      <w:pPr>
        <w:rPr>
          <w:sz w:val="28"/>
          <w:szCs w:val="28"/>
        </w:rPr>
      </w:pPr>
      <w:r w:rsidRPr="000C33FC">
        <w:rPr>
          <w:sz w:val="28"/>
          <w:szCs w:val="28"/>
        </w:rPr>
        <w:t>В 2019 году в части 2 были предложены следующие темы «большого сочинения» (200 слов): 1) Почему А.С. Грибоедов изменил первоначальное название своей комедии «Горе уму» на «Горе от ума»? 2) Как в лирике С.А. Есенина воплотилась любовь поэта к родному краю? (На примере не менее двух произведений по Вашему выбору). 3) Как в комедии Д.И. Фонвизина «Недоросль» раскрывается тема воспитания? 4) Тема подвига в литературе о Великой Отечественной войне. (На примере одного из прозаических произведений по Вашему выбору). В другом варианте были предложены темы, связанные с отрывками произведений</w:t>
      </w:r>
      <w:r w:rsidR="000C33FC">
        <w:rPr>
          <w:sz w:val="28"/>
          <w:szCs w:val="28"/>
        </w:rPr>
        <w:t xml:space="preserve"> и 2 «свободные» темы</w:t>
      </w:r>
      <w:r w:rsidRPr="000C33FC">
        <w:rPr>
          <w:sz w:val="28"/>
          <w:szCs w:val="28"/>
        </w:rPr>
        <w:t xml:space="preserve">: </w:t>
      </w:r>
      <w:r w:rsidR="000C33FC" w:rsidRPr="00953588">
        <w:rPr>
          <w:sz w:val="28"/>
          <w:szCs w:val="28"/>
        </w:rPr>
        <w:t xml:space="preserve">1) Каково значение образа Осипа в комедии Н.В. Гоголя «Ревизор»? </w:t>
      </w:r>
      <w:r w:rsidR="00953588">
        <w:rPr>
          <w:sz w:val="28"/>
          <w:szCs w:val="28"/>
        </w:rPr>
        <w:t xml:space="preserve">2) </w:t>
      </w:r>
      <w:r w:rsidR="000C33FC" w:rsidRPr="00953588">
        <w:rPr>
          <w:sz w:val="28"/>
          <w:szCs w:val="28"/>
        </w:rPr>
        <w:t>Каким предстаёт образ поэта в лирике М.Ю. Лермонтова? (На примере не менее двух стихотворений по Вашему выбору)</w:t>
      </w:r>
      <w:r w:rsidR="00953588" w:rsidRPr="00953588">
        <w:rPr>
          <w:sz w:val="28"/>
          <w:szCs w:val="28"/>
        </w:rPr>
        <w:t xml:space="preserve">. </w:t>
      </w:r>
      <w:r w:rsidR="00953588">
        <w:rPr>
          <w:sz w:val="28"/>
          <w:szCs w:val="28"/>
        </w:rPr>
        <w:t xml:space="preserve"> 3)</w:t>
      </w:r>
      <w:r w:rsidR="000C33FC" w:rsidRPr="00953588">
        <w:rPr>
          <w:sz w:val="28"/>
          <w:szCs w:val="28"/>
        </w:rPr>
        <w:t>В чём заключается философский смысл сказки М.Е. Салтыкова-Щедрина «Премудрый пескарь»?</w:t>
      </w:r>
      <w:r w:rsidR="00953588" w:rsidRPr="00953588">
        <w:rPr>
          <w:sz w:val="28"/>
          <w:szCs w:val="28"/>
        </w:rPr>
        <w:t xml:space="preserve"> </w:t>
      </w:r>
      <w:r w:rsidR="00953588">
        <w:rPr>
          <w:sz w:val="28"/>
          <w:szCs w:val="28"/>
        </w:rPr>
        <w:t xml:space="preserve">4) </w:t>
      </w:r>
      <w:r w:rsidR="000C33FC" w:rsidRPr="00953588">
        <w:rPr>
          <w:sz w:val="28"/>
          <w:szCs w:val="28"/>
        </w:rPr>
        <w:t>Какой предстаёт война в рассказе М.А. Шолохова «Судьба человека»?</w:t>
      </w:r>
    </w:p>
    <w:p w:rsidR="004C6130" w:rsidRPr="000C33FC" w:rsidRDefault="004C6130" w:rsidP="004C6130">
      <w:pPr>
        <w:ind w:firstLine="720"/>
        <w:jc w:val="both"/>
        <w:rPr>
          <w:sz w:val="28"/>
          <w:szCs w:val="28"/>
        </w:rPr>
      </w:pPr>
    </w:p>
    <w:p w:rsidR="00903AC5" w:rsidRPr="00D5462F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2.3</w:t>
      </w:r>
      <w:r w:rsidR="00903AC5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.2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Статистический анализ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="00661C2E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D546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заданий и групп заданий КИМ ОГЭ в 2019 году</w:t>
      </w:r>
    </w:p>
    <w:p w:rsidR="00B155D3" w:rsidRPr="00B155D3" w:rsidRDefault="00903AC5" w:rsidP="00EB7C8C">
      <w:pPr>
        <w:jc w:val="both"/>
        <w:rPr>
          <w:b/>
        </w:rPr>
      </w:pPr>
      <w:r>
        <w:t xml:space="preserve">Для заполнения таблицы 12 </w:t>
      </w:r>
      <w:r w:rsidRPr="00931BA3">
        <w:t xml:space="preserve"> используется</w:t>
      </w:r>
      <w:r>
        <w:t xml:space="preserve"> обобщенный </w:t>
      </w:r>
      <w:r w:rsidRPr="00931BA3">
        <w:t>план КИМ по предмету с указанием средних процентов выполнения по каждой линии заданий в регионе</w:t>
      </w:r>
    </w:p>
    <w:p w:rsidR="005060D9" w:rsidRPr="00F97F6F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bCs/>
          <w:i/>
          <w:szCs w:val="24"/>
          <w:lang w:eastAsia="ru-RU"/>
        </w:rPr>
        <w:t>Таблица 1</w:t>
      </w:r>
      <w:r w:rsidR="00903AC5" w:rsidRPr="00F97F6F">
        <w:rPr>
          <w:rFonts w:ascii="Times New Roman" w:eastAsiaTheme="minorHAnsi" w:hAnsi="Times New Roman"/>
          <w:bCs/>
          <w:i/>
          <w:szCs w:val="24"/>
          <w:lang w:eastAsia="ru-RU"/>
        </w:rPr>
        <w:t>2</w:t>
      </w:r>
    </w:p>
    <w:p w:rsidR="00A9105A" w:rsidRDefault="00A9105A" w:rsidP="00D116BF">
      <w:pPr>
        <w:ind w:firstLine="539"/>
        <w:jc w:val="both"/>
      </w:pPr>
    </w:p>
    <w:tbl>
      <w:tblPr>
        <w:tblW w:w="5108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7042"/>
        <w:gridCol w:w="1493"/>
        <w:gridCol w:w="1374"/>
        <w:gridCol w:w="1197"/>
        <w:gridCol w:w="1037"/>
        <w:gridCol w:w="794"/>
        <w:gridCol w:w="962"/>
      </w:tblGrid>
      <w:tr w:rsidR="00931AE9" w:rsidRPr="00BF039C" w:rsidTr="00BF039C">
        <w:trPr>
          <w:trHeight w:val="649"/>
          <w:tblHeader/>
        </w:trPr>
        <w:tc>
          <w:tcPr>
            <w:tcW w:w="1101" w:type="dxa"/>
            <w:vMerge w:val="restart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rPr>
                <w:bCs/>
              </w:rPr>
              <w:t>Обознач.</w:t>
            </w:r>
          </w:p>
          <w:p w:rsidR="00931AE9" w:rsidRPr="00BF039C" w:rsidRDefault="00931AE9" w:rsidP="00FB2B42">
            <w:pPr>
              <w:jc w:val="center"/>
            </w:pPr>
            <w:r w:rsidRPr="00BF039C">
              <w:rPr>
                <w:bCs/>
              </w:rPr>
              <w:t>задания в работе</w:t>
            </w:r>
          </w:p>
        </w:tc>
        <w:tc>
          <w:tcPr>
            <w:tcW w:w="5188" w:type="dxa"/>
            <w:vMerge w:val="restart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100" w:type="dxa"/>
            <w:vMerge w:val="restart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rPr>
                <w:bCs/>
              </w:rPr>
              <w:t>Уровень сложности задания</w:t>
            </w:r>
          </w:p>
          <w:p w:rsidR="00931AE9" w:rsidRPr="00BF039C" w:rsidRDefault="00931AE9" w:rsidP="00FB2B42">
            <w:pPr>
              <w:jc w:val="center"/>
            </w:pPr>
          </w:p>
        </w:tc>
        <w:tc>
          <w:tcPr>
            <w:tcW w:w="1012" w:type="dxa"/>
            <w:vMerge w:val="restart"/>
            <w:vAlign w:val="center"/>
          </w:tcPr>
          <w:p w:rsidR="00931AE9" w:rsidRPr="00BF039C" w:rsidRDefault="00931AE9" w:rsidP="00FB2B42">
            <w:pPr>
              <w:jc w:val="center"/>
              <w:rPr>
                <w:bCs/>
              </w:rPr>
            </w:pPr>
            <w:r w:rsidRPr="00BF039C">
              <w:rPr>
                <w:bCs/>
              </w:rPr>
              <w:t>Средний процент выполнения</w:t>
            </w:r>
          </w:p>
        </w:tc>
        <w:tc>
          <w:tcPr>
            <w:tcW w:w="2940" w:type="dxa"/>
            <w:gridSpan w:val="4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 xml:space="preserve">Процент </w:t>
            </w:r>
          </w:p>
          <w:p w:rsidR="00931AE9" w:rsidRPr="00BF039C" w:rsidRDefault="00931AE9" w:rsidP="00FB2B42">
            <w:pPr>
              <w:jc w:val="center"/>
              <w:rPr>
                <w:bCs/>
              </w:rPr>
            </w:pPr>
            <w:r w:rsidRPr="00BF039C">
              <w:t xml:space="preserve">выполнения по региону в группах, </w:t>
            </w:r>
            <w:r w:rsidRPr="00BF039C">
              <w:br/>
              <w:t>получивших отметку</w:t>
            </w:r>
          </w:p>
        </w:tc>
      </w:tr>
      <w:tr w:rsidR="00931AE9" w:rsidRPr="00BF039C" w:rsidTr="00BF039C">
        <w:trPr>
          <w:trHeight w:val="481"/>
          <w:tblHeader/>
        </w:trPr>
        <w:tc>
          <w:tcPr>
            <w:tcW w:w="1101" w:type="dxa"/>
            <w:vMerge/>
            <w:vAlign w:val="center"/>
          </w:tcPr>
          <w:p w:rsidR="00931AE9" w:rsidRPr="00BF039C" w:rsidRDefault="00931AE9" w:rsidP="00FB2B42">
            <w:pPr>
              <w:jc w:val="center"/>
              <w:rPr>
                <w:bCs/>
              </w:rPr>
            </w:pPr>
          </w:p>
        </w:tc>
        <w:tc>
          <w:tcPr>
            <w:tcW w:w="5188" w:type="dxa"/>
            <w:vMerge/>
            <w:vAlign w:val="center"/>
          </w:tcPr>
          <w:p w:rsidR="00931AE9" w:rsidRPr="00BF039C" w:rsidRDefault="00931AE9" w:rsidP="00FB2B42">
            <w:pPr>
              <w:jc w:val="center"/>
              <w:rPr>
                <w:bCs/>
              </w:rPr>
            </w:pPr>
          </w:p>
        </w:tc>
        <w:tc>
          <w:tcPr>
            <w:tcW w:w="1100" w:type="dxa"/>
            <w:vMerge/>
            <w:vAlign w:val="center"/>
          </w:tcPr>
          <w:p w:rsidR="00931AE9" w:rsidRPr="00BF039C" w:rsidRDefault="00931AE9" w:rsidP="00FB2B42">
            <w:pPr>
              <w:jc w:val="center"/>
              <w:rPr>
                <w:bCs/>
              </w:rPr>
            </w:pPr>
          </w:p>
        </w:tc>
        <w:tc>
          <w:tcPr>
            <w:tcW w:w="1012" w:type="dxa"/>
            <w:vMerge/>
            <w:vAlign w:val="center"/>
          </w:tcPr>
          <w:p w:rsidR="00931AE9" w:rsidRPr="00BF039C" w:rsidRDefault="00931AE9" w:rsidP="00FB2B42">
            <w:pPr>
              <w:jc w:val="center"/>
            </w:pPr>
          </w:p>
        </w:tc>
        <w:tc>
          <w:tcPr>
            <w:tcW w:w="882" w:type="dxa"/>
            <w:vAlign w:val="center"/>
          </w:tcPr>
          <w:p w:rsidR="00931AE9" w:rsidRPr="00BF039C" w:rsidRDefault="00931AE9" w:rsidP="00FB2B42">
            <w:pPr>
              <w:jc w:val="center"/>
              <w:rPr>
                <w:bCs/>
              </w:rPr>
            </w:pPr>
            <w:r w:rsidRPr="00BF039C">
              <w:rPr>
                <w:bCs/>
              </w:rPr>
              <w:t>«2»</w:t>
            </w:r>
          </w:p>
        </w:tc>
        <w:tc>
          <w:tcPr>
            <w:tcW w:w="764" w:type="dxa"/>
            <w:vAlign w:val="center"/>
          </w:tcPr>
          <w:p w:rsidR="00931AE9" w:rsidRPr="00BF039C" w:rsidRDefault="00931AE9" w:rsidP="00FB2B42">
            <w:pPr>
              <w:jc w:val="center"/>
              <w:rPr>
                <w:bCs/>
              </w:rPr>
            </w:pPr>
            <w:r w:rsidRPr="00BF039C">
              <w:rPr>
                <w:bCs/>
              </w:rPr>
              <w:t>«3»</w:t>
            </w:r>
          </w:p>
        </w:tc>
        <w:tc>
          <w:tcPr>
            <w:tcW w:w="585" w:type="dxa"/>
            <w:vAlign w:val="center"/>
          </w:tcPr>
          <w:p w:rsidR="00931AE9" w:rsidRPr="00BF039C" w:rsidRDefault="00931AE9" w:rsidP="00FB2B42">
            <w:pPr>
              <w:jc w:val="center"/>
              <w:rPr>
                <w:bCs/>
              </w:rPr>
            </w:pPr>
            <w:r w:rsidRPr="00BF039C">
              <w:rPr>
                <w:bCs/>
              </w:rPr>
              <w:t>«4»</w:t>
            </w:r>
          </w:p>
        </w:tc>
        <w:tc>
          <w:tcPr>
            <w:tcW w:w="709" w:type="dxa"/>
            <w:vAlign w:val="center"/>
          </w:tcPr>
          <w:p w:rsidR="00931AE9" w:rsidRPr="00BF039C" w:rsidRDefault="00931AE9" w:rsidP="00FB2B42">
            <w:pPr>
              <w:jc w:val="center"/>
              <w:rPr>
                <w:bCs/>
              </w:rPr>
            </w:pPr>
            <w:r w:rsidRPr="00BF039C">
              <w:rPr>
                <w:bCs/>
              </w:rPr>
              <w:t>«5»</w:t>
            </w:r>
          </w:p>
        </w:tc>
      </w:tr>
      <w:tr w:rsidR="00931AE9" w:rsidRPr="00BF039C" w:rsidTr="00BF039C">
        <w:trPr>
          <w:trHeight w:val="481"/>
        </w:trPr>
        <w:tc>
          <w:tcPr>
            <w:tcW w:w="1101" w:type="dxa"/>
            <w:vAlign w:val="center"/>
          </w:tcPr>
          <w:p w:rsidR="00931AE9" w:rsidRPr="00BF039C" w:rsidRDefault="00931AE9" w:rsidP="00FB2B42">
            <w:pPr>
              <w:ind w:firstLine="67"/>
              <w:jc w:val="center"/>
            </w:pPr>
            <w:r w:rsidRPr="00BF039C">
              <w:t>1.1.1</w:t>
            </w:r>
          </w:p>
          <w:p w:rsidR="00931AE9" w:rsidRPr="00BF039C" w:rsidRDefault="00931AE9" w:rsidP="00FB2B42">
            <w:pPr>
              <w:ind w:firstLine="67"/>
              <w:jc w:val="center"/>
            </w:pPr>
            <w:r w:rsidRPr="00BF039C">
              <w:t>или</w:t>
            </w:r>
          </w:p>
          <w:p w:rsidR="00931AE9" w:rsidRPr="00BF039C" w:rsidRDefault="00931AE9" w:rsidP="00FB2B42">
            <w:pPr>
              <w:ind w:firstLine="67"/>
              <w:jc w:val="center"/>
            </w:pPr>
            <w:r w:rsidRPr="00BF039C">
              <w:t>1.2.1</w:t>
            </w:r>
          </w:p>
        </w:tc>
        <w:tc>
          <w:tcPr>
            <w:tcW w:w="5188" w:type="dxa"/>
            <w:vAlign w:val="center"/>
          </w:tcPr>
          <w:p w:rsidR="00931AE9" w:rsidRPr="00BF039C" w:rsidRDefault="00931AE9" w:rsidP="00FB2B42">
            <w:pPr>
              <w:ind w:firstLine="67"/>
              <w:rPr>
                <w:w w:val="105"/>
              </w:rPr>
            </w:pPr>
            <w:r w:rsidRPr="00BF039C">
              <w:rPr>
                <w:w w:val="105"/>
              </w:rPr>
              <w:t>Развёрнутые рассуждения о тематике и проблематике фрагмента эпического (или драматического, или лироэпического произведения), его принадлежности к конкретной части (главе); о видах и функциях авторских изоб</w:t>
            </w:r>
            <w:r w:rsidR="008F2096" w:rsidRPr="00BF039C">
              <w:rPr>
                <w:w w:val="105"/>
              </w:rPr>
              <w:t>разительно-</w:t>
            </w:r>
            <w:r w:rsidRPr="00BF039C">
              <w:rPr>
                <w:w w:val="105"/>
              </w:rPr>
              <w:t>выразительных средств, элементов художественной формы и др.</w:t>
            </w:r>
          </w:p>
          <w:p w:rsidR="00931AE9" w:rsidRPr="00BF039C" w:rsidRDefault="00931AE9" w:rsidP="00FB2B42">
            <w:pPr>
              <w:ind w:firstLine="67"/>
              <w:jc w:val="center"/>
              <w:rPr>
                <w:w w:val="105"/>
              </w:rPr>
            </w:pPr>
            <w:r w:rsidRPr="00BF039C">
              <w:rPr>
                <w:w w:val="105"/>
              </w:rPr>
              <w:t>или</w:t>
            </w:r>
          </w:p>
          <w:p w:rsidR="00931AE9" w:rsidRPr="00BF039C" w:rsidRDefault="00931AE9" w:rsidP="00FB2B42">
            <w:pPr>
              <w:ind w:firstLine="67"/>
            </w:pPr>
            <w:r w:rsidRPr="00BF039C">
              <w:rPr>
                <w:w w:val="105"/>
              </w:rPr>
              <w:t>Развёрнутое рассуждение о тематике, проблематике,       ли</w:t>
            </w:r>
            <w:r w:rsidRPr="00BF039C">
              <w:rPr>
                <w:w w:val="105"/>
              </w:rPr>
              <w:lastRenderedPageBreak/>
              <w:t xml:space="preserve">рическом       герое, об  образах  стихотворения  (или  басни);  о видах и функциях изобразительно- выразительных средств, об элементах художественной формы; об особенностях образно-эмоционального </w:t>
            </w:r>
            <w:r w:rsidRPr="00BF039C">
              <w:rPr>
                <w:spacing w:val="-1"/>
              </w:rPr>
              <w:t xml:space="preserve">воздействия </w:t>
            </w:r>
            <w:r w:rsidRPr="00BF039C">
              <w:rPr>
                <w:w w:val="105"/>
              </w:rPr>
              <w:t>поэтического</w:t>
            </w:r>
            <w:r w:rsidRPr="00BF039C">
              <w:rPr>
                <w:spacing w:val="-2"/>
                <w:w w:val="105"/>
              </w:rPr>
              <w:t xml:space="preserve"> </w:t>
            </w:r>
            <w:r w:rsidRPr="00BF039C">
              <w:rPr>
                <w:w w:val="105"/>
              </w:rPr>
              <w:t>текста</w:t>
            </w:r>
          </w:p>
        </w:tc>
        <w:tc>
          <w:tcPr>
            <w:tcW w:w="1100" w:type="dxa"/>
            <w:vAlign w:val="center"/>
          </w:tcPr>
          <w:p w:rsidR="00931AE9" w:rsidRPr="00BF039C" w:rsidRDefault="00931AE9" w:rsidP="00FB2B42">
            <w:pPr>
              <w:ind w:hanging="112"/>
              <w:jc w:val="center"/>
            </w:pPr>
            <w:r w:rsidRPr="00BF039C">
              <w:lastRenderedPageBreak/>
              <w:t>Б</w:t>
            </w:r>
          </w:p>
        </w:tc>
        <w:tc>
          <w:tcPr>
            <w:tcW w:w="1012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79,57</w:t>
            </w:r>
          </w:p>
        </w:tc>
        <w:tc>
          <w:tcPr>
            <w:tcW w:w="882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66,67</w:t>
            </w:r>
          </w:p>
        </w:tc>
        <w:tc>
          <w:tcPr>
            <w:tcW w:w="764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60,00</w:t>
            </w:r>
          </w:p>
        </w:tc>
        <w:tc>
          <w:tcPr>
            <w:tcW w:w="585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77,05</w:t>
            </w:r>
          </w:p>
        </w:tc>
        <w:tc>
          <w:tcPr>
            <w:tcW w:w="709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91,67</w:t>
            </w:r>
          </w:p>
        </w:tc>
      </w:tr>
      <w:tr w:rsidR="00931AE9" w:rsidRPr="00BF039C" w:rsidTr="00BF039C">
        <w:trPr>
          <w:trHeight w:val="481"/>
        </w:trPr>
        <w:tc>
          <w:tcPr>
            <w:tcW w:w="1101" w:type="dxa"/>
            <w:vAlign w:val="center"/>
          </w:tcPr>
          <w:p w:rsidR="00931AE9" w:rsidRPr="00BF039C" w:rsidRDefault="00931AE9" w:rsidP="00FB2B42">
            <w:pPr>
              <w:ind w:firstLine="67"/>
              <w:jc w:val="center"/>
            </w:pPr>
            <w:r w:rsidRPr="00BF039C">
              <w:t>1.1.2</w:t>
            </w:r>
          </w:p>
          <w:p w:rsidR="00931AE9" w:rsidRPr="00BF039C" w:rsidRDefault="00931AE9" w:rsidP="00FB2B42">
            <w:pPr>
              <w:ind w:firstLine="67"/>
              <w:jc w:val="center"/>
            </w:pPr>
            <w:r w:rsidRPr="00BF039C">
              <w:t>или</w:t>
            </w:r>
          </w:p>
          <w:p w:rsidR="00931AE9" w:rsidRPr="00BF039C" w:rsidRDefault="00931AE9" w:rsidP="00FB2B42">
            <w:pPr>
              <w:ind w:firstLine="67"/>
              <w:jc w:val="center"/>
            </w:pPr>
            <w:r w:rsidRPr="00BF039C">
              <w:t>1.2.2</w:t>
            </w:r>
          </w:p>
        </w:tc>
        <w:tc>
          <w:tcPr>
            <w:tcW w:w="5188" w:type="dxa"/>
            <w:vAlign w:val="center"/>
          </w:tcPr>
          <w:p w:rsidR="00931AE9" w:rsidRPr="00BF039C" w:rsidRDefault="00931AE9" w:rsidP="00FB2B42">
            <w:pPr>
              <w:ind w:firstLine="67"/>
              <w:rPr>
                <w:w w:val="105"/>
              </w:rPr>
            </w:pPr>
            <w:r w:rsidRPr="00BF039C">
              <w:rPr>
                <w:w w:val="105"/>
              </w:rPr>
              <w:t>Развёрнутые рассуждения о тематике и проблематике фрагмента эпического (или драматического, или лироэпического произведения), его принадлежности к конкретной части (главе); о видах и функциях авторских изобразительно- выразительных средств, элементов художественной формы и др.</w:t>
            </w:r>
          </w:p>
          <w:p w:rsidR="00931AE9" w:rsidRPr="00BF039C" w:rsidRDefault="00931AE9" w:rsidP="00FB2B42">
            <w:pPr>
              <w:ind w:firstLine="67"/>
              <w:jc w:val="center"/>
              <w:rPr>
                <w:w w:val="105"/>
              </w:rPr>
            </w:pPr>
            <w:r w:rsidRPr="00BF039C">
              <w:rPr>
                <w:w w:val="105"/>
              </w:rPr>
              <w:t>или</w:t>
            </w:r>
          </w:p>
          <w:p w:rsidR="00931AE9" w:rsidRPr="00BF039C" w:rsidRDefault="00931AE9" w:rsidP="00FB2B42">
            <w:pPr>
              <w:ind w:firstLine="67"/>
            </w:pPr>
            <w:r w:rsidRPr="00BF039C">
              <w:rPr>
                <w:w w:val="105"/>
              </w:rPr>
              <w:t xml:space="preserve">Развёрнутое рассуждение о тематике, проблематике,       лирическом       герое, об  образах  стихотворения  (или  басни);  о видах и функциях изобразительно- выразительных средств, об элементах художественной формы; об особенностях образно-эмоционального </w:t>
            </w:r>
            <w:r w:rsidRPr="00BF039C">
              <w:rPr>
                <w:spacing w:val="-1"/>
              </w:rPr>
              <w:t xml:space="preserve">воздействия </w:t>
            </w:r>
            <w:r w:rsidRPr="00BF039C">
              <w:rPr>
                <w:w w:val="105"/>
              </w:rPr>
              <w:t>поэтического</w:t>
            </w:r>
            <w:r w:rsidRPr="00BF039C">
              <w:rPr>
                <w:spacing w:val="-2"/>
                <w:w w:val="105"/>
              </w:rPr>
              <w:t xml:space="preserve"> </w:t>
            </w:r>
            <w:r w:rsidRPr="00BF039C">
              <w:rPr>
                <w:w w:val="105"/>
              </w:rPr>
              <w:t>текста</w:t>
            </w:r>
          </w:p>
        </w:tc>
        <w:tc>
          <w:tcPr>
            <w:tcW w:w="1100" w:type="dxa"/>
            <w:vAlign w:val="center"/>
          </w:tcPr>
          <w:p w:rsidR="00931AE9" w:rsidRPr="00BF039C" w:rsidRDefault="00931AE9" w:rsidP="00FB2B42">
            <w:pPr>
              <w:ind w:hanging="112"/>
              <w:jc w:val="center"/>
            </w:pPr>
            <w:r w:rsidRPr="00BF039C">
              <w:t>Б</w:t>
            </w:r>
          </w:p>
        </w:tc>
        <w:tc>
          <w:tcPr>
            <w:tcW w:w="1012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72,32</w:t>
            </w:r>
          </w:p>
        </w:tc>
        <w:tc>
          <w:tcPr>
            <w:tcW w:w="882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50,00</w:t>
            </w:r>
          </w:p>
        </w:tc>
        <w:tc>
          <w:tcPr>
            <w:tcW w:w="764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50,00</w:t>
            </w:r>
          </w:p>
        </w:tc>
        <w:tc>
          <w:tcPr>
            <w:tcW w:w="585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64,25</w:t>
            </w:r>
          </w:p>
        </w:tc>
        <w:tc>
          <w:tcPr>
            <w:tcW w:w="709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91,20</w:t>
            </w:r>
          </w:p>
        </w:tc>
      </w:tr>
      <w:tr w:rsidR="00931AE9" w:rsidRPr="00BF039C" w:rsidTr="00BF039C">
        <w:trPr>
          <w:trHeight w:val="481"/>
        </w:trPr>
        <w:tc>
          <w:tcPr>
            <w:tcW w:w="1101" w:type="dxa"/>
            <w:vAlign w:val="center"/>
          </w:tcPr>
          <w:p w:rsidR="00931AE9" w:rsidRPr="00BF039C" w:rsidRDefault="00931AE9" w:rsidP="00FB2B42">
            <w:pPr>
              <w:ind w:firstLine="67"/>
              <w:jc w:val="center"/>
            </w:pPr>
            <w:r w:rsidRPr="00BF039C">
              <w:t>1.1.3</w:t>
            </w:r>
          </w:p>
          <w:p w:rsidR="00931AE9" w:rsidRPr="00BF039C" w:rsidRDefault="00931AE9" w:rsidP="00FB2B42">
            <w:pPr>
              <w:ind w:firstLine="67"/>
              <w:jc w:val="center"/>
            </w:pPr>
            <w:r w:rsidRPr="00BF039C">
              <w:t>или</w:t>
            </w:r>
          </w:p>
          <w:p w:rsidR="00931AE9" w:rsidRPr="00BF039C" w:rsidRDefault="00931AE9" w:rsidP="00FB2B42">
            <w:pPr>
              <w:ind w:firstLine="67"/>
              <w:jc w:val="center"/>
            </w:pPr>
            <w:r w:rsidRPr="00BF039C">
              <w:t>1.2.3</w:t>
            </w:r>
          </w:p>
        </w:tc>
        <w:tc>
          <w:tcPr>
            <w:tcW w:w="5188" w:type="dxa"/>
            <w:vAlign w:val="center"/>
          </w:tcPr>
          <w:p w:rsidR="00931AE9" w:rsidRPr="00BF039C" w:rsidRDefault="00931AE9" w:rsidP="00FB2B42">
            <w:pPr>
              <w:ind w:firstLine="67"/>
              <w:rPr>
                <w:w w:val="105"/>
              </w:rPr>
            </w:pPr>
            <w:r w:rsidRPr="00BF039C">
              <w:rPr>
                <w:w w:val="105"/>
              </w:rPr>
              <w:t xml:space="preserve">Развёрнутое сопоставление анализируемо- го произведения (эпического, или драматического, или лироэпического) с художественным текстом, приведённым для сопоставления </w:t>
            </w:r>
            <w:r w:rsidRPr="00BF039C">
              <w:t xml:space="preserve">(нахождение </w:t>
            </w:r>
            <w:r w:rsidRPr="00BF039C">
              <w:rPr>
                <w:w w:val="105"/>
              </w:rPr>
              <w:t>важнейших оснований для сравнения художественных произведений по указанному в задании направлению анализа, построение сравнительной характеристики литературных явлений, построение аргументированного суждения с приведением убедительных доказательств</w:t>
            </w:r>
            <w:r w:rsidRPr="00BF039C">
              <w:rPr>
                <w:spacing w:val="-12"/>
                <w:w w:val="105"/>
              </w:rPr>
              <w:t xml:space="preserve"> </w:t>
            </w:r>
            <w:r w:rsidRPr="00BF039C">
              <w:rPr>
                <w:w w:val="105"/>
              </w:rPr>
              <w:t>и</w:t>
            </w:r>
            <w:r w:rsidRPr="00BF039C">
              <w:rPr>
                <w:spacing w:val="-11"/>
                <w:w w:val="105"/>
              </w:rPr>
              <w:t xml:space="preserve"> </w:t>
            </w:r>
            <w:r w:rsidRPr="00BF039C">
              <w:rPr>
                <w:w w:val="105"/>
              </w:rPr>
              <w:t>формулированием</w:t>
            </w:r>
            <w:r w:rsidRPr="00BF039C">
              <w:rPr>
                <w:spacing w:val="-11"/>
                <w:w w:val="105"/>
              </w:rPr>
              <w:t xml:space="preserve"> </w:t>
            </w:r>
            <w:r w:rsidRPr="00BF039C">
              <w:rPr>
                <w:w w:val="105"/>
              </w:rPr>
              <w:t>обоснованных выводов)</w:t>
            </w:r>
          </w:p>
          <w:p w:rsidR="00931AE9" w:rsidRPr="00BF039C" w:rsidRDefault="00931AE9" w:rsidP="00FB2B42">
            <w:pPr>
              <w:ind w:firstLine="67"/>
              <w:jc w:val="center"/>
              <w:rPr>
                <w:w w:val="105"/>
              </w:rPr>
            </w:pPr>
            <w:r w:rsidRPr="00BF039C">
              <w:rPr>
                <w:w w:val="105"/>
              </w:rPr>
              <w:t>или</w:t>
            </w:r>
          </w:p>
          <w:p w:rsidR="00931AE9" w:rsidRPr="00BF039C" w:rsidRDefault="00931AE9" w:rsidP="00FB2B42">
            <w:pPr>
              <w:ind w:firstLine="67"/>
            </w:pPr>
            <w:r w:rsidRPr="00BF039C">
              <w:rPr>
                <w:w w:val="105"/>
              </w:rPr>
              <w:t>Развёрнутое сопоставление анализируемого произведения (лирического стихотворения</w:t>
            </w:r>
            <w:r w:rsidRPr="00BF039C">
              <w:rPr>
                <w:spacing w:val="-10"/>
                <w:w w:val="105"/>
              </w:rPr>
              <w:t xml:space="preserve"> </w:t>
            </w:r>
            <w:r w:rsidRPr="00BF039C">
              <w:rPr>
                <w:w w:val="105"/>
              </w:rPr>
              <w:t>или</w:t>
            </w:r>
            <w:r w:rsidRPr="00BF039C">
              <w:rPr>
                <w:spacing w:val="-10"/>
                <w:w w:val="105"/>
              </w:rPr>
              <w:t xml:space="preserve"> </w:t>
            </w:r>
            <w:r w:rsidRPr="00BF039C">
              <w:rPr>
                <w:w w:val="105"/>
              </w:rPr>
              <w:t>басни)</w:t>
            </w:r>
            <w:r w:rsidRPr="00BF039C">
              <w:rPr>
                <w:spacing w:val="-9"/>
                <w:w w:val="105"/>
              </w:rPr>
              <w:t xml:space="preserve"> </w:t>
            </w:r>
            <w:r w:rsidRPr="00BF039C">
              <w:rPr>
                <w:w w:val="105"/>
              </w:rPr>
              <w:t>с</w:t>
            </w:r>
            <w:r w:rsidRPr="00BF039C">
              <w:rPr>
                <w:spacing w:val="-10"/>
                <w:w w:val="105"/>
              </w:rPr>
              <w:t xml:space="preserve"> </w:t>
            </w:r>
            <w:r w:rsidRPr="00BF039C">
              <w:rPr>
                <w:w w:val="105"/>
              </w:rPr>
              <w:t>художественным</w:t>
            </w:r>
            <w:r w:rsidRPr="00BF039C">
              <w:rPr>
                <w:spacing w:val="-9"/>
                <w:w w:val="105"/>
              </w:rPr>
              <w:t xml:space="preserve"> </w:t>
            </w:r>
            <w:r w:rsidRPr="00BF039C">
              <w:rPr>
                <w:w w:val="105"/>
              </w:rPr>
              <w:t xml:space="preserve">текстом, приведённым для </w:t>
            </w:r>
            <w:r w:rsidRPr="00BF039C">
              <w:t xml:space="preserve">сопоставления </w:t>
            </w:r>
            <w:r w:rsidRPr="00BF039C">
              <w:rPr>
                <w:w w:val="105"/>
              </w:rPr>
              <w:t>(нахождение важнейших оснований для сравнения художественных произведений по указанному в задании направлению анализа, построение сравнительной характеристики литературных явлений, по</w:t>
            </w:r>
            <w:r w:rsidRPr="00BF039C">
              <w:rPr>
                <w:w w:val="105"/>
              </w:rPr>
              <w:lastRenderedPageBreak/>
              <w:t>строение аргументированного суждения с приведением убедительных доказательств</w:t>
            </w:r>
            <w:r w:rsidRPr="00BF039C">
              <w:rPr>
                <w:spacing w:val="-12"/>
                <w:w w:val="105"/>
              </w:rPr>
              <w:t xml:space="preserve"> </w:t>
            </w:r>
            <w:r w:rsidRPr="00BF039C">
              <w:rPr>
                <w:w w:val="105"/>
              </w:rPr>
              <w:t>и</w:t>
            </w:r>
            <w:r w:rsidRPr="00BF039C">
              <w:rPr>
                <w:spacing w:val="-11"/>
                <w:w w:val="105"/>
              </w:rPr>
              <w:t xml:space="preserve"> </w:t>
            </w:r>
            <w:r w:rsidRPr="00BF039C">
              <w:rPr>
                <w:w w:val="105"/>
              </w:rPr>
              <w:t>формулированием</w:t>
            </w:r>
            <w:r w:rsidRPr="00BF039C">
              <w:rPr>
                <w:spacing w:val="-10"/>
                <w:w w:val="105"/>
              </w:rPr>
              <w:t xml:space="preserve"> </w:t>
            </w:r>
            <w:r w:rsidRPr="00BF039C">
              <w:rPr>
                <w:w w:val="105"/>
              </w:rPr>
              <w:t>обоснованных выводов)</w:t>
            </w:r>
          </w:p>
        </w:tc>
        <w:tc>
          <w:tcPr>
            <w:tcW w:w="1100" w:type="dxa"/>
            <w:vAlign w:val="center"/>
          </w:tcPr>
          <w:p w:rsidR="00931AE9" w:rsidRPr="00BF039C" w:rsidRDefault="00931AE9" w:rsidP="00FB2B42">
            <w:pPr>
              <w:ind w:hanging="112"/>
              <w:jc w:val="center"/>
            </w:pPr>
            <w:r w:rsidRPr="00BF039C">
              <w:lastRenderedPageBreak/>
              <w:t>П</w:t>
            </w:r>
          </w:p>
        </w:tc>
        <w:tc>
          <w:tcPr>
            <w:tcW w:w="1012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69,84</w:t>
            </w:r>
          </w:p>
        </w:tc>
        <w:tc>
          <w:tcPr>
            <w:tcW w:w="882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50,00</w:t>
            </w:r>
          </w:p>
        </w:tc>
        <w:tc>
          <w:tcPr>
            <w:tcW w:w="764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45,71</w:t>
            </w:r>
          </w:p>
        </w:tc>
        <w:tc>
          <w:tcPr>
            <w:tcW w:w="585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65,04</w:t>
            </w:r>
          </w:p>
        </w:tc>
        <w:tc>
          <w:tcPr>
            <w:tcW w:w="709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86,46</w:t>
            </w:r>
          </w:p>
        </w:tc>
      </w:tr>
      <w:tr w:rsidR="00931AE9" w:rsidRPr="00BF039C" w:rsidTr="00BF039C">
        <w:trPr>
          <w:trHeight w:val="481"/>
        </w:trPr>
        <w:tc>
          <w:tcPr>
            <w:tcW w:w="1101" w:type="dxa"/>
            <w:vAlign w:val="center"/>
          </w:tcPr>
          <w:p w:rsidR="00931AE9" w:rsidRPr="00BF039C" w:rsidRDefault="00931AE9" w:rsidP="00FB2B42">
            <w:pPr>
              <w:ind w:firstLine="67"/>
              <w:jc w:val="center"/>
            </w:pPr>
            <w:r w:rsidRPr="00BF039C">
              <w:t>2.1-2.4</w:t>
            </w:r>
          </w:p>
        </w:tc>
        <w:tc>
          <w:tcPr>
            <w:tcW w:w="5188" w:type="dxa"/>
            <w:vAlign w:val="center"/>
          </w:tcPr>
          <w:p w:rsidR="00931AE9" w:rsidRPr="00BF039C" w:rsidRDefault="00931AE9" w:rsidP="00FB2B42">
            <w:pPr>
              <w:ind w:firstLine="67"/>
            </w:pPr>
            <w:r w:rsidRPr="00BF039C">
              <w:rPr>
                <w:w w:val="105"/>
              </w:rPr>
              <w:t>Осмысление проблематики и своеобразия художественной формы изученного литературного произведения (произведений), особенностей лирики конкретного поэта в соответствии с указанным в задании направлением анализа</w:t>
            </w:r>
          </w:p>
        </w:tc>
        <w:tc>
          <w:tcPr>
            <w:tcW w:w="1100" w:type="dxa"/>
            <w:vAlign w:val="center"/>
          </w:tcPr>
          <w:p w:rsidR="00931AE9" w:rsidRPr="00BF039C" w:rsidRDefault="00931AE9" w:rsidP="00FB2B42">
            <w:pPr>
              <w:ind w:hanging="112"/>
              <w:jc w:val="center"/>
            </w:pPr>
            <w:r w:rsidRPr="00BF039C">
              <w:t>В</w:t>
            </w:r>
          </w:p>
        </w:tc>
        <w:tc>
          <w:tcPr>
            <w:tcW w:w="1012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72,32</w:t>
            </w:r>
          </w:p>
        </w:tc>
        <w:tc>
          <w:tcPr>
            <w:tcW w:w="882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0</w:t>
            </w:r>
          </w:p>
        </w:tc>
        <w:tc>
          <w:tcPr>
            <w:tcW w:w="764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42,64</w:t>
            </w:r>
          </w:p>
        </w:tc>
        <w:tc>
          <w:tcPr>
            <w:tcW w:w="585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69,23</w:t>
            </w:r>
          </w:p>
        </w:tc>
        <w:tc>
          <w:tcPr>
            <w:tcW w:w="709" w:type="dxa"/>
            <w:vAlign w:val="center"/>
          </w:tcPr>
          <w:p w:rsidR="00931AE9" w:rsidRPr="00BF039C" w:rsidRDefault="00931AE9" w:rsidP="00FB2B42">
            <w:pPr>
              <w:jc w:val="center"/>
            </w:pPr>
            <w:r w:rsidRPr="00BF039C">
              <w:t>90,71</w:t>
            </w:r>
          </w:p>
        </w:tc>
      </w:tr>
    </w:tbl>
    <w:p w:rsidR="00EB7C8C" w:rsidRPr="00931BA3" w:rsidRDefault="00EB7C8C" w:rsidP="00D116BF">
      <w:pPr>
        <w:ind w:firstLine="539"/>
        <w:jc w:val="both"/>
      </w:pPr>
    </w:p>
    <w:p w:rsidR="00B155D3" w:rsidRPr="00146CF9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03AC5"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D16521" w:rsidRDefault="00D16521" w:rsidP="00653487">
      <w:pPr>
        <w:ind w:firstLine="539"/>
        <w:jc w:val="both"/>
      </w:pPr>
    </w:p>
    <w:p w:rsidR="00D16521" w:rsidRPr="00EE5177" w:rsidRDefault="004C6130" w:rsidP="00EE5177">
      <w:pPr>
        <w:ind w:firstLine="720"/>
        <w:jc w:val="both"/>
        <w:rPr>
          <w:sz w:val="28"/>
          <w:szCs w:val="28"/>
        </w:rPr>
      </w:pPr>
      <w:r w:rsidRPr="00EE5177">
        <w:rPr>
          <w:color w:val="000000"/>
          <w:sz w:val="28"/>
          <w:szCs w:val="28"/>
        </w:rPr>
        <w:t>Задания  1.1.1 или 1.2.1 и задания 1.1.2 или 1.2.2. оценивались по одним и тем же крите</w:t>
      </w:r>
      <w:r w:rsidR="00953588" w:rsidRPr="00EE5177">
        <w:rPr>
          <w:color w:val="000000"/>
          <w:sz w:val="28"/>
          <w:szCs w:val="28"/>
        </w:rPr>
        <w:t>р</w:t>
      </w:r>
      <w:r w:rsidRPr="00EE5177">
        <w:rPr>
          <w:color w:val="000000"/>
          <w:sz w:val="28"/>
          <w:szCs w:val="28"/>
        </w:rPr>
        <w:t xml:space="preserve">иям.  </w:t>
      </w:r>
      <w:r w:rsidR="00D16521" w:rsidRPr="00EE5177">
        <w:rPr>
          <w:color w:val="000000"/>
          <w:sz w:val="28"/>
          <w:szCs w:val="28"/>
        </w:rPr>
        <w:t>В КИМах 2019 года вопросы были достаточно традиционные, адекватно сформулированные. Например, «</w:t>
      </w:r>
      <w:r w:rsidR="00D16521" w:rsidRPr="00EE5177">
        <w:rPr>
          <w:sz w:val="28"/>
          <w:szCs w:val="28"/>
        </w:rPr>
        <w:t>Как характеризует Софью решение представить Чацкого сумасшедшим?», «Какую роль играют ремарки в диалоге Софьи и господина N?»(А.С. Грибоедов «Горе от ума»), «Каким настроением проникнуто стихотворение С.А. Есенина «Берёза»? «Какова роль эпитетов в данном стихотворении?»</w:t>
      </w:r>
      <w:r w:rsidR="00D16521" w:rsidRPr="00EE5177">
        <w:rPr>
          <w:color w:val="000000"/>
          <w:sz w:val="28"/>
          <w:szCs w:val="28"/>
        </w:rPr>
        <w:t xml:space="preserve"> (С.А. Есенин «Береза»)</w:t>
      </w:r>
      <w:r w:rsidR="00D16521" w:rsidRPr="00EE5177">
        <w:rPr>
          <w:sz w:val="28"/>
          <w:szCs w:val="28"/>
        </w:rPr>
        <w:t>, «Почему поэт называет свою любовь к родине странной?»</w:t>
      </w:r>
      <w:r w:rsidR="00D16521" w:rsidRPr="00EE5177">
        <w:rPr>
          <w:color w:val="000000"/>
          <w:sz w:val="28"/>
          <w:szCs w:val="28"/>
        </w:rPr>
        <w:t xml:space="preserve"> (М.Ю. Лермонтов «Родина») </w:t>
      </w:r>
      <w:r w:rsidR="00D16521" w:rsidRPr="00EE5177">
        <w:rPr>
          <w:sz w:val="28"/>
          <w:szCs w:val="28"/>
        </w:rPr>
        <w:t xml:space="preserve"> и т.д. В основном, обучающиеся справились с </w:t>
      </w:r>
      <w:r w:rsidR="008C40C9" w:rsidRPr="00EE5177">
        <w:rPr>
          <w:sz w:val="28"/>
          <w:szCs w:val="28"/>
        </w:rPr>
        <w:t>первым заданием базового уровня.</w:t>
      </w:r>
      <w:r w:rsidR="00D16521" w:rsidRPr="00EE5177">
        <w:rPr>
          <w:sz w:val="28"/>
          <w:szCs w:val="28"/>
        </w:rPr>
        <w:t xml:space="preserve"> Процент выполнения в группах, получивших оценку «5»,    более 90%,  и в группах, получивших оценку «2»,  - около 80 процентов выполнения.</w:t>
      </w:r>
    </w:p>
    <w:p w:rsidR="008C40C9" w:rsidRPr="00EE5177" w:rsidRDefault="008C40C9" w:rsidP="00EE5177">
      <w:pPr>
        <w:ind w:firstLine="720"/>
        <w:jc w:val="both"/>
        <w:rPr>
          <w:color w:val="000000"/>
          <w:sz w:val="28"/>
          <w:szCs w:val="28"/>
        </w:rPr>
      </w:pPr>
      <w:r w:rsidRPr="00EE5177">
        <w:rPr>
          <w:sz w:val="28"/>
          <w:szCs w:val="28"/>
        </w:rPr>
        <w:t xml:space="preserve">Отметим, что в вариантах 1 и 2 в ответе на задание </w:t>
      </w:r>
      <w:r w:rsidRPr="00EE5177">
        <w:rPr>
          <w:color w:val="000000"/>
          <w:sz w:val="28"/>
          <w:szCs w:val="28"/>
        </w:rPr>
        <w:t>1.1.2 или 1.2.2. требовалось знание теоретико-литературных понятий: в первом варианте – это «ремарка»</w:t>
      </w:r>
      <w:r w:rsidR="00953588" w:rsidRPr="00EE5177">
        <w:rPr>
          <w:color w:val="000000"/>
          <w:sz w:val="28"/>
          <w:szCs w:val="28"/>
        </w:rPr>
        <w:t xml:space="preserve"> и «эпитет»</w:t>
      </w:r>
      <w:r w:rsidRPr="00EE5177">
        <w:rPr>
          <w:color w:val="000000"/>
          <w:sz w:val="28"/>
          <w:szCs w:val="28"/>
        </w:rPr>
        <w:t xml:space="preserve">, во втором варианте – </w:t>
      </w:r>
      <w:r w:rsidR="00953588" w:rsidRPr="00EE5177">
        <w:rPr>
          <w:color w:val="000000"/>
          <w:sz w:val="28"/>
          <w:szCs w:val="28"/>
        </w:rPr>
        <w:t>«речевая характеристика героя» и «анафора» («</w:t>
      </w:r>
      <w:r w:rsidRPr="00EE5177">
        <w:rPr>
          <w:color w:val="000000"/>
          <w:sz w:val="28"/>
          <w:szCs w:val="28"/>
        </w:rPr>
        <w:t>Какова роль анафоры в первой строфе стихотворения М.Ю. Лермонтова».). Средний процент выполнения данного задания составляет - 72,32%. Следует отметить, что среди выпускников, не справившихся</w:t>
      </w:r>
      <w:r w:rsidR="00DA0A55">
        <w:rPr>
          <w:color w:val="000000"/>
          <w:sz w:val="28"/>
          <w:szCs w:val="28"/>
        </w:rPr>
        <w:t xml:space="preserve"> в целом </w:t>
      </w:r>
      <w:r w:rsidRPr="00EE5177">
        <w:rPr>
          <w:color w:val="000000"/>
          <w:sz w:val="28"/>
          <w:szCs w:val="28"/>
        </w:rPr>
        <w:t xml:space="preserve"> с экзаменом, половина не справилось с этим заданием (около 50 %).  Таков результат и у выпускников, справившихся с заданием, но получивших оценку «3» (50 %)</w:t>
      </w:r>
    </w:p>
    <w:p w:rsidR="00D16521" w:rsidRPr="00EE5177" w:rsidRDefault="00D16521" w:rsidP="00EE5177">
      <w:pPr>
        <w:ind w:firstLine="539"/>
        <w:jc w:val="both"/>
        <w:rPr>
          <w:sz w:val="28"/>
          <w:szCs w:val="28"/>
        </w:rPr>
      </w:pPr>
    </w:p>
    <w:p w:rsidR="00D16521" w:rsidRPr="00EE5177" w:rsidRDefault="00D16521" w:rsidP="00EE5177">
      <w:pPr>
        <w:ind w:firstLine="720"/>
        <w:jc w:val="both"/>
        <w:rPr>
          <w:sz w:val="28"/>
          <w:szCs w:val="28"/>
        </w:rPr>
      </w:pPr>
      <w:r w:rsidRPr="00EE5177">
        <w:rPr>
          <w:sz w:val="28"/>
          <w:szCs w:val="28"/>
        </w:rPr>
        <w:t>З</w:t>
      </w:r>
      <w:r w:rsidRPr="00EE5177">
        <w:rPr>
          <w:color w:val="000000"/>
          <w:sz w:val="28"/>
          <w:szCs w:val="28"/>
        </w:rPr>
        <w:t xml:space="preserve">адания 1.1.3 и 1.2.3 расширяют границы проверяемого </w:t>
      </w:r>
      <w:r w:rsidRPr="00EE5177">
        <w:rPr>
          <w:sz w:val="28"/>
          <w:szCs w:val="28"/>
        </w:rPr>
        <w:t>содержания</w:t>
      </w:r>
      <w:r w:rsidRPr="00EE5177">
        <w:rPr>
          <w:color w:val="000000"/>
          <w:sz w:val="28"/>
          <w:szCs w:val="28"/>
        </w:rPr>
        <w:t xml:space="preserve"> и обеспечивают дополнительный охват учебного материала, позволяют проверять уровень сформированности важнейших предметных компетенций.  В КИМ </w:t>
      </w:r>
      <w:r w:rsidR="00953588" w:rsidRPr="00EE5177">
        <w:rPr>
          <w:color w:val="000000"/>
          <w:sz w:val="28"/>
          <w:szCs w:val="28"/>
        </w:rPr>
        <w:t xml:space="preserve"> </w:t>
      </w:r>
      <w:r w:rsidRPr="00EE5177">
        <w:rPr>
          <w:color w:val="000000"/>
          <w:sz w:val="28"/>
          <w:szCs w:val="28"/>
        </w:rPr>
        <w:t>2019 года для сопоставления были выбраны: отрывок из повести А.С. Пушкина «Капитанская дочка» («</w:t>
      </w:r>
      <w:r w:rsidRPr="00EE5177">
        <w:rPr>
          <w:sz w:val="28"/>
          <w:szCs w:val="28"/>
        </w:rPr>
        <w:t>Швабрин старается очернить в глазах Петра Гринёва Машу Миронову. В чём разница мотивов, которыми руководствуются Софья и Швабрин?») и стихо</w:t>
      </w:r>
      <w:r w:rsidRPr="00EE5177">
        <w:rPr>
          <w:sz w:val="28"/>
          <w:szCs w:val="28"/>
        </w:rPr>
        <w:lastRenderedPageBreak/>
        <w:t>творение Ф.И. Тютчева «Чародейкою Зимою...»  («Что сближает это произведение со стихотворением С.А. Есенина «Береза»?») – в первом варианте. «Сходство и различие в описании Петербурга в комедии «Ревизор (</w:t>
      </w:r>
      <w:r w:rsidR="00953588" w:rsidRPr="00EE5177">
        <w:rPr>
          <w:sz w:val="28"/>
          <w:szCs w:val="28"/>
        </w:rPr>
        <w:t>в приведенном фрагменте) и в по</w:t>
      </w:r>
      <w:r w:rsidRPr="00EE5177">
        <w:rPr>
          <w:sz w:val="28"/>
          <w:szCs w:val="28"/>
        </w:rPr>
        <w:t xml:space="preserve">вести «Ночь перед Рождеством» Н.В. Гоголя?» и сопоставление стихотворения «Родина» М.Ю. Лермонтова и «Россия» А.А. Блока – во втором варианте. Задание 1.1.3 или 1.2.3 традиционно вызывает затруднение у обучающихся, т.к. это повышенный уровень сложности. </w:t>
      </w:r>
      <w:r w:rsidR="00953588" w:rsidRPr="00EE5177">
        <w:rPr>
          <w:sz w:val="28"/>
          <w:szCs w:val="28"/>
        </w:rPr>
        <w:t>Школьники</w:t>
      </w:r>
      <w:r w:rsidRPr="00EE5177">
        <w:rPr>
          <w:sz w:val="28"/>
          <w:szCs w:val="28"/>
        </w:rPr>
        <w:t xml:space="preserve"> не всегда видят критерии сопоставления: некоторые задания предполагают установить сходство, некоторые – различия, а есть и такие задания, где предполагается установление и сходства, и различия. Процент выполнения в группах, получивших оценку «5»,  </w:t>
      </w:r>
      <w:r w:rsidR="00953588" w:rsidRPr="00EE5177">
        <w:rPr>
          <w:sz w:val="28"/>
          <w:szCs w:val="28"/>
        </w:rPr>
        <w:t>-</w:t>
      </w:r>
      <w:r w:rsidRPr="00EE5177">
        <w:rPr>
          <w:sz w:val="28"/>
          <w:szCs w:val="28"/>
        </w:rPr>
        <w:t xml:space="preserve">  86 % и в группах, получивших оценку </w:t>
      </w:r>
      <w:r w:rsidR="00953588" w:rsidRPr="00EE5177">
        <w:rPr>
          <w:sz w:val="28"/>
          <w:szCs w:val="28"/>
        </w:rPr>
        <w:t xml:space="preserve">«4» - </w:t>
      </w:r>
      <w:r w:rsidR="00953588" w:rsidRPr="00EE5177">
        <w:rPr>
          <w:color w:val="000000"/>
          <w:sz w:val="28"/>
          <w:szCs w:val="28"/>
        </w:rPr>
        <w:t>45,71</w:t>
      </w:r>
      <w:r w:rsidR="00953588" w:rsidRPr="00EE5177">
        <w:rPr>
          <w:sz w:val="28"/>
          <w:szCs w:val="28"/>
        </w:rPr>
        <w:t xml:space="preserve">; оценку 3» - 65%,  оценку </w:t>
      </w:r>
      <w:r w:rsidRPr="00EE5177">
        <w:rPr>
          <w:sz w:val="28"/>
          <w:szCs w:val="28"/>
        </w:rPr>
        <w:t>«2» - около 70 процентов выполнения.</w:t>
      </w:r>
    </w:p>
    <w:p w:rsidR="00D16521" w:rsidRPr="00EE5177" w:rsidRDefault="00D16521" w:rsidP="00EE5177">
      <w:pPr>
        <w:ind w:firstLine="720"/>
        <w:jc w:val="both"/>
        <w:rPr>
          <w:b/>
          <w:sz w:val="28"/>
          <w:szCs w:val="28"/>
        </w:rPr>
      </w:pPr>
    </w:p>
    <w:p w:rsidR="00D16521" w:rsidRPr="00EE5177" w:rsidRDefault="00D16521" w:rsidP="00EE5177">
      <w:pPr>
        <w:ind w:firstLine="720"/>
        <w:jc w:val="both"/>
        <w:rPr>
          <w:sz w:val="28"/>
          <w:szCs w:val="28"/>
        </w:rPr>
      </w:pPr>
      <w:r w:rsidRPr="00EE5177">
        <w:rPr>
          <w:sz w:val="28"/>
          <w:szCs w:val="28"/>
        </w:rPr>
        <w:t>В 2019 году в части 2 были предложены следующие темы «большого сочинения» (200 слов): 1) Почему А.С. Грибоедов изменил первоначальное название своей комедии «Горе уму» на «Горе от ума»? 2) Как в лирике С.А. Есенина воплотилась любовь поэта к родному краю? (На примере не менее двух произведений по Вашему выбору). 3) Как в комедии Д.И. Фонвизина «Недоросль» раскрывается тема воспитания? 4) Тема подвига в литературе о Великой Отечественной войне. (На примере одного из прозаических произведений по Вашему выбору).</w:t>
      </w:r>
      <w:r w:rsidR="00997E4D" w:rsidRPr="00EE5177">
        <w:rPr>
          <w:sz w:val="28"/>
          <w:szCs w:val="28"/>
        </w:rPr>
        <w:t xml:space="preserve"> В другом варианте были предложены темы, связанные с отрывками произведений: образ слуги Осипа в комедии «Ревизор», образ поэта в лирике М.Ю. Лермонтова, философский смысл сказки «Премудрый пескарь» М.Е. Салтыкова-Щедрина, тема войны в повести М.А. Шолохова «Судьба человека».</w:t>
      </w:r>
    </w:p>
    <w:p w:rsidR="00D16521" w:rsidRPr="00EE5177" w:rsidRDefault="00D16521" w:rsidP="00EE5177">
      <w:pPr>
        <w:ind w:firstLine="720"/>
        <w:jc w:val="both"/>
        <w:rPr>
          <w:sz w:val="28"/>
          <w:szCs w:val="28"/>
        </w:rPr>
      </w:pPr>
      <w:r w:rsidRPr="00EE5177">
        <w:rPr>
          <w:sz w:val="28"/>
          <w:szCs w:val="28"/>
        </w:rPr>
        <w:t xml:space="preserve">Данное задание относится к высокому уровню сложности. Средний процент выполнения задания - </w:t>
      </w:r>
      <w:r w:rsidRPr="00EE5177">
        <w:rPr>
          <w:color w:val="000000"/>
          <w:sz w:val="28"/>
          <w:szCs w:val="28"/>
        </w:rPr>
        <w:t>72,32. Большинство выпускником, получивших на экзамене «2», не справилось именно</w:t>
      </w:r>
      <w:r w:rsidR="008C40C9" w:rsidRPr="00EE5177">
        <w:rPr>
          <w:color w:val="000000"/>
          <w:sz w:val="28"/>
          <w:szCs w:val="28"/>
        </w:rPr>
        <w:t xml:space="preserve"> </w:t>
      </w:r>
      <w:r w:rsidRPr="00EE5177">
        <w:rPr>
          <w:color w:val="000000"/>
          <w:sz w:val="28"/>
          <w:szCs w:val="28"/>
        </w:rPr>
        <w:t>с этим заданием.</w:t>
      </w:r>
    </w:p>
    <w:p w:rsidR="00D16521" w:rsidRPr="00EE5177" w:rsidRDefault="008C40C9" w:rsidP="00EE5177">
      <w:pPr>
        <w:ind w:firstLine="539"/>
        <w:jc w:val="both"/>
        <w:rPr>
          <w:sz w:val="28"/>
          <w:szCs w:val="28"/>
        </w:rPr>
      </w:pPr>
      <w:r w:rsidRPr="00EE5177">
        <w:rPr>
          <w:sz w:val="28"/>
          <w:szCs w:val="28"/>
        </w:rPr>
        <w:t xml:space="preserve"> Типичные ошибки в выполнении заданий части 2:</w:t>
      </w:r>
    </w:p>
    <w:p w:rsidR="008E0E00" w:rsidRPr="00EE5177" w:rsidRDefault="008C40C9" w:rsidP="00EE5177">
      <w:pPr>
        <w:jc w:val="both"/>
        <w:rPr>
          <w:sz w:val="28"/>
          <w:szCs w:val="28"/>
        </w:rPr>
      </w:pPr>
      <w:r w:rsidRPr="00EE5177">
        <w:rPr>
          <w:sz w:val="28"/>
          <w:szCs w:val="28"/>
        </w:rPr>
        <w:t xml:space="preserve">1) </w:t>
      </w:r>
      <w:r w:rsidR="008E0E00" w:rsidRPr="00EE5177">
        <w:rPr>
          <w:sz w:val="28"/>
          <w:szCs w:val="28"/>
        </w:rPr>
        <w:t>Т</w:t>
      </w:r>
      <w:r w:rsidRPr="00EE5177">
        <w:rPr>
          <w:sz w:val="28"/>
          <w:szCs w:val="28"/>
        </w:rPr>
        <w:t>ема сочинения раскрыта поверхностно</w:t>
      </w:r>
      <w:r w:rsidR="008E0E00" w:rsidRPr="00EE5177">
        <w:rPr>
          <w:sz w:val="28"/>
          <w:szCs w:val="28"/>
        </w:rPr>
        <w:t>, без опоры на текст  произведения (например, при написании сочинения на тему</w:t>
      </w:r>
      <w:r w:rsidR="008F2096">
        <w:rPr>
          <w:sz w:val="28"/>
          <w:szCs w:val="28"/>
        </w:rPr>
        <w:t>:</w:t>
      </w:r>
      <w:r w:rsidR="008E0E00" w:rsidRPr="00EE5177">
        <w:rPr>
          <w:sz w:val="28"/>
          <w:szCs w:val="28"/>
        </w:rPr>
        <w:t xml:space="preserve"> «Какой предстаёт война в рассказе М.А. Шолохова «Судьба человека»?» выпускник пишет об ужасах войны и без привлечения текста произведения</w:t>
      </w:r>
      <w:r w:rsidR="003C01DD" w:rsidRPr="00EE5177">
        <w:rPr>
          <w:sz w:val="28"/>
          <w:szCs w:val="28"/>
        </w:rPr>
        <w:t>. В сочинении на тему «Как в лирике С. Есенина воплотилась любовь поэта к родному краю?» выпускник пишет лишь о красоте родной природы общими словами и т.д.)</w:t>
      </w:r>
      <w:r w:rsidR="008E0E00" w:rsidRPr="00EE5177">
        <w:rPr>
          <w:sz w:val="28"/>
          <w:szCs w:val="28"/>
        </w:rPr>
        <w:t>).</w:t>
      </w:r>
    </w:p>
    <w:p w:rsidR="008E0E00" w:rsidRPr="00EE5177" w:rsidRDefault="008E0E00" w:rsidP="00EE5177">
      <w:pPr>
        <w:jc w:val="both"/>
        <w:rPr>
          <w:sz w:val="28"/>
          <w:szCs w:val="28"/>
        </w:rPr>
      </w:pPr>
      <w:r w:rsidRPr="00EE5177">
        <w:rPr>
          <w:sz w:val="28"/>
          <w:szCs w:val="28"/>
        </w:rPr>
        <w:t>2) Выпускники не включают в текст своего сочинения теоретико-литературные понятия или делают это ошибочно, допуская существенные неточности (например, путают понятие «анафора» и «аллитерация»).</w:t>
      </w:r>
    </w:p>
    <w:p w:rsidR="008E0E00" w:rsidRPr="00EE5177" w:rsidRDefault="008E0E00" w:rsidP="00EE5177">
      <w:pPr>
        <w:jc w:val="both"/>
        <w:rPr>
          <w:sz w:val="28"/>
          <w:szCs w:val="28"/>
        </w:rPr>
      </w:pPr>
      <w:r w:rsidRPr="00EE5177">
        <w:rPr>
          <w:sz w:val="28"/>
          <w:szCs w:val="28"/>
        </w:rPr>
        <w:t xml:space="preserve">3) В сочинениях обучающихся встречаются проблемы с выстраиванием композиции </w:t>
      </w:r>
      <w:r w:rsidR="00C6778D" w:rsidRPr="00EE5177">
        <w:rPr>
          <w:sz w:val="28"/>
          <w:szCs w:val="28"/>
        </w:rPr>
        <w:t xml:space="preserve"> </w:t>
      </w:r>
      <w:r w:rsidRPr="00EE5177">
        <w:rPr>
          <w:sz w:val="28"/>
          <w:szCs w:val="28"/>
        </w:rPr>
        <w:t xml:space="preserve"> </w:t>
      </w:r>
      <w:r w:rsidR="00DA0A55">
        <w:rPr>
          <w:sz w:val="28"/>
          <w:szCs w:val="28"/>
        </w:rPr>
        <w:t>(</w:t>
      </w:r>
      <w:r w:rsidR="00C6778D" w:rsidRPr="00EE5177">
        <w:rPr>
          <w:sz w:val="28"/>
          <w:szCs w:val="28"/>
        </w:rPr>
        <w:t xml:space="preserve">в сочинении нет вступления, тезис расходится с аргументацией, часто нет вывода и т.д.) </w:t>
      </w:r>
    </w:p>
    <w:p w:rsidR="00C6778D" w:rsidRPr="00EE5177" w:rsidRDefault="00C6778D" w:rsidP="00EE5177">
      <w:pPr>
        <w:shd w:val="clear" w:color="000000" w:fill="auto"/>
        <w:jc w:val="both"/>
        <w:rPr>
          <w:sz w:val="28"/>
          <w:szCs w:val="28"/>
        </w:rPr>
      </w:pPr>
      <w:r w:rsidRPr="00EE5177">
        <w:rPr>
          <w:sz w:val="28"/>
          <w:szCs w:val="28"/>
        </w:rPr>
        <w:t>4) В слабых работах выпускников  часто прослеживается композиционный замысел, но нарушена связь  между смысловыми частями.</w:t>
      </w:r>
    </w:p>
    <w:p w:rsidR="00C6778D" w:rsidRPr="00EE5177" w:rsidRDefault="00C6778D" w:rsidP="00EE5177">
      <w:pPr>
        <w:shd w:val="clear" w:color="000000" w:fill="auto"/>
        <w:jc w:val="both"/>
        <w:rPr>
          <w:sz w:val="28"/>
          <w:szCs w:val="28"/>
        </w:rPr>
      </w:pPr>
      <w:r w:rsidRPr="00EE5177">
        <w:rPr>
          <w:sz w:val="28"/>
          <w:szCs w:val="28"/>
        </w:rPr>
        <w:lastRenderedPageBreak/>
        <w:t>5) При выборе темы сочинения, связанной с анализом лирического произведения выпускники иногда упускают из виду, что им необходимо (по условию задания) выбрать не менее двух стихотворений поэта (« на примере не менее двух произведений по Вашему выбору…»)</w:t>
      </w:r>
      <w:r w:rsidR="00DA0A55">
        <w:rPr>
          <w:sz w:val="28"/>
          <w:szCs w:val="28"/>
        </w:rPr>
        <w:t xml:space="preserve">. </w:t>
      </w:r>
    </w:p>
    <w:p w:rsidR="00C6778D" w:rsidRPr="00EE5177" w:rsidRDefault="00C6778D" w:rsidP="00EE5177">
      <w:pPr>
        <w:shd w:val="clear" w:color="000000" w:fill="auto"/>
        <w:jc w:val="both"/>
        <w:rPr>
          <w:sz w:val="28"/>
          <w:szCs w:val="28"/>
        </w:rPr>
      </w:pPr>
      <w:r w:rsidRPr="00EE5177">
        <w:rPr>
          <w:sz w:val="28"/>
          <w:szCs w:val="28"/>
        </w:rPr>
        <w:t xml:space="preserve">5) </w:t>
      </w:r>
      <w:r w:rsidR="00DA0A55">
        <w:rPr>
          <w:sz w:val="28"/>
          <w:szCs w:val="28"/>
        </w:rPr>
        <w:t>В сочинениях выпускников и</w:t>
      </w:r>
      <w:r w:rsidRPr="00EE5177">
        <w:rPr>
          <w:sz w:val="28"/>
          <w:szCs w:val="28"/>
        </w:rPr>
        <w:t>меет место быть большое количество речевых ошибок.</w:t>
      </w:r>
    </w:p>
    <w:p w:rsidR="00C6778D" w:rsidRPr="00EE5177" w:rsidRDefault="00C6778D" w:rsidP="00EE5177">
      <w:pPr>
        <w:jc w:val="both"/>
        <w:rPr>
          <w:sz w:val="28"/>
          <w:szCs w:val="28"/>
        </w:rPr>
      </w:pPr>
    </w:p>
    <w:p w:rsidR="00C6778D" w:rsidRPr="00EE5177" w:rsidRDefault="00C6778D" w:rsidP="008F2096">
      <w:pPr>
        <w:ind w:firstLine="539"/>
        <w:jc w:val="both"/>
        <w:rPr>
          <w:sz w:val="28"/>
          <w:szCs w:val="28"/>
        </w:rPr>
      </w:pPr>
      <w:r w:rsidRPr="00EE5177">
        <w:rPr>
          <w:sz w:val="28"/>
          <w:szCs w:val="28"/>
        </w:rPr>
        <w:t xml:space="preserve">Анализируя возможные причины возникновения типичных затруднений, отметим, что  в силу различных причин на уроке литературы все меньше уделяется внимание собственно </w:t>
      </w:r>
      <w:r w:rsidR="00CC7220" w:rsidRPr="00EE5177">
        <w:rPr>
          <w:sz w:val="28"/>
          <w:szCs w:val="28"/>
        </w:rPr>
        <w:t>ан</w:t>
      </w:r>
      <w:r w:rsidRPr="00EE5177">
        <w:rPr>
          <w:sz w:val="28"/>
          <w:szCs w:val="28"/>
        </w:rPr>
        <w:t>ализу текста художественного произведения. Часто выпускники знакомятся с текстами в сокращенном варианте</w:t>
      </w:r>
      <w:r w:rsidR="00CC7220" w:rsidRPr="00EE5177">
        <w:rPr>
          <w:sz w:val="28"/>
          <w:szCs w:val="28"/>
        </w:rPr>
        <w:t xml:space="preserve"> или знакомятся лишь со статьей о произведении в учебнике. Необходимо отметить, что </w:t>
      </w:r>
      <w:r w:rsidRPr="00EE5177">
        <w:rPr>
          <w:sz w:val="28"/>
          <w:szCs w:val="28"/>
        </w:rPr>
        <w:t>анализ художественного текста должен стать приоритетом н</w:t>
      </w:r>
      <w:r w:rsidR="00CC7220" w:rsidRPr="00EE5177">
        <w:rPr>
          <w:sz w:val="28"/>
          <w:szCs w:val="28"/>
        </w:rPr>
        <w:t>а уроке литературы. Одной из видимых причин также  является недостаточное языковое развитие обучающихся и их общекультурное развитие. На наш взгляд,  иногда в обучении отсутствует  тесная связь с предметами школьной программы – русским языком, историей, обществознанием.</w:t>
      </w:r>
    </w:p>
    <w:p w:rsidR="00244C98" w:rsidRPr="00EE5177" w:rsidRDefault="00244C98" w:rsidP="00EE5177">
      <w:pPr>
        <w:ind w:firstLine="539"/>
        <w:jc w:val="both"/>
        <w:rPr>
          <w:sz w:val="28"/>
          <w:szCs w:val="28"/>
        </w:rPr>
      </w:pPr>
    </w:p>
    <w:p w:rsidR="008C40C9" w:rsidRDefault="008F7367" w:rsidP="00EE5177">
      <w:pPr>
        <w:ind w:firstLine="539"/>
        <w:jc w:val="both"/>
        <w:rPr>
          <w:sz w:val="28"/>
          <w:szCs w:val="28"/>
        </w:rPr>
      </w:pPr>
      <w:r w:rsidRPr="00EE5177">
        <w:rPr>
          <w:sz w:val="28"/>
          <w:szCs w:val="28"/>
        </w:rPr>
        <w:t>Рекомендации по совершенствованию преподавания учебного предмета «Литература»</w:t>
      </w:r>
    </w:p>
    <w:p w:rsidR="00E278E7" w:rsidRPr="00E278E7" w:rsidRDefault="00E278E7" w:rsidP="00E278E7">
      <w:pPr>
        <w:ind w:firstLine="539"/>
        <w:jc w:val="both"/>
        <w:rPr>
          <w:sz w:val="28"/>
          <w:szCs w:val="28"/>
        </w:rPr>
      </w:pPr>
      <w:r w:rsidRPr="00E278E7">
        <w:rPr>
          <w:sz w:val="28"/>
          <w:szCs w:val="28"/>
        </w:rPr>
        <w:t>Анализируя возможные причины возникновения типичных затруднений, отметим, что  в силу различных причин на уроке литературы все меньше уделяется внимание собственно анализу текста художественного произведения. Часто выпускники знакомятся с текстами в сокращенном варианте или знакомятся лишь со статьей о произведении в учебнике. Необходимо отметить, что анализ художественного текста должен стать приоритетом на уроке литературы. Одной из видимых причин также  является недостаточное языковое развитие обучающихся и их общекультурное развитие. На наш взгляд,  иногда в обучении отсутствует  тесная связь с предметами школьной программы – русским языком, историей, обществознанием.</w:t>
      </w:r>
    </w:p>
    <w:p w:rsidR="008F7367" w:rsidRPr="00EE5177" w:rsidRDefault="008F7367" w:rsidP="00EE5177">
      <w:pPr>
        <w:ind w:firstLine="539"/>
        <w:jc w:val="both"/>
        <w:rPr>
          <w:sz w:val="28"/>
          <w:szCs w:val="28"/>
        </w:rPr>
      </w:pPr>
      <w:r w:rsidRPr="00EE5177">
        <w:rPr>
          <w:sz w:val="28"/>
          <w:szCs w:val="28"/>
        </w:rPr>
        <w:t>1. Использование на уроках литературы различных видов анализа художественного теста. Обучение школьников анализу произведения в единстве формы и содержания, а также в соответствии с родовой спецификой изучаемых произведений.</w:t>
      </w:r>
    </w:p>
    <w:p w:rsidR="008E0E00" w:rsidRDefault="008F7367" w:rsidP="00EE5177">
      <w:pPr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EE5177">
        <w:rPr>
          <w:sz w:val="28"/>
          <w:szCs w:val="28"/>
        </w:rPr>
        <w:t xml:space="preserve">2. </w:t>
      </w:r>
      <w:r w:rsidRPr="00EE5177">
        <w:rPr>
          <w:color w:val="000000"/>
          <w:sz w:val="28"/>
          <w:szCs w:val="28"/>
          <w:shd w:val="clear" w:color="auto" w:fill="FFFFFF"/>
        </w:rPr>
        <w:t>Особое внимание следует уделять методике «медленного» чтения художественного текста с выявлением различных средств воплощения авторской идеи в произведении (приемы художественной изобразительности, поэтические тропы, детали, ремарки и т.п.), формированию умения применять знания в новой ситуации, самостоятельно анализировать идейно-художественное содержание литературных произведений: выявлять характерологические черты персонажей, мотивацию их поступков, их роль в развитии основного действия, определять тему, идею, проблематику  произведения</w:t>
      </w:r>
      <w:r w:rsidR="00CE1BBC">
        <w:rPr>
          <w:color w:val="000000"/>
          <w:sz w:val="28"/>
          <w:szCs w:val="28"/>
          <w:shd w:val="clear" w:color="auto" w:fill="FFFFFF"/>
        </w:rPr>
        <w:t>.</w:t>
      </w:r>
    </w:p>
    <w:p w:rsidR="00CE1BBC" w:rsidRPr="00EE5177" w:rsidRDefault="00CE1BBC" w:rsidP="00EE5177">
      <w:pPr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Обращать самое пристальное внимание обучающихся на описание самого задания, его формулировку, на требования к ответу.</w:t>
      </w:r>
    </w:p>
    <w:p w:rsidR="008F7367" w:rsidRPr="00EE5177" w:rsidRDefault="00CE1BBC" w:rsidP="00EE5177">
      <w:pPr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</w:t>
      </w:r>
      <w:r w:rsidR="008F7367" w:rsidRPr="00EE5177">
        <w:rPr>
          <w:color w:val="000000"/>
          <w:sz w:val="28"/>
          <w:szCs w:val="28"/>
          <w:shd w:val="clear" w:color="auto" w:fill="FFFFFF"/>
        </w:rPr>
        <w:t>. В работе с художественным текстом следует добиваться освоения учащимися литературоведческой терминологии, необходимой для анализа произведения.</w:t>
      </w:r>
      <w:r>
        <w:rPr>
          <w:color w:val="000000"/>
          <w:sz w:val="28"/>
          <w:szCs w:val="28"/>
          <w:shd w:val="clear" w:color="auto" w:fill="FFFFFF"/>
        </w:rPr>
        <w:t xml:space="preserve"> Включать термины и понятия в активный словарный  запас выпускников.</w:t>
      </w:r>
      <w:r w:rsidR="008F7367" w:rsidRPr="00EE5177">
        <w:rPr>
          <w:color w:val="000000"/>
          <w:sz w:val="28"/>
          <w:szCs w:val="28"/>
          <w:shd w:val="clear" w:color="auto" w:fill="FFFFFF"/>
        </w:rPr>
        <w:t xml:space="preserve"> Особое внимание следует уделить формированию представлений о литературных направлениях, жанре и жанровых разновидностях художественных произведений.</w:t>
      </w:r>
    </w:p>
    <w:p w:rsidR="008F7367" w:rsidRDefault="00CE1BBC" w:rsidP="00EE5177">
      <w:pPr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</w:t>
      </w:r>
      <w:r w:rsidR="008F7367" w:rsidRPr="00EE5177">
        <w:rPr>
          <w:color w:val="000000"/>
          <w:sz w:val="28"/>
          <w:szCs w:val="28"/>
          <w:shd w:val="clear" w:color="auto" w:fill="FFFFFF"/>
        </w:rPr>
        <w:t>. Не стоит забывать о важности формирования у школьников навыков «контекстного» рассмотрения литературных явлений с привлечением внутрипредметных связей: умения сопоставлять литературные факты, проводить аналогии и выстраивать литературные параллели и т.п.</w:t>
      </w:r>
    </w:p>
    <w:p w:rsidR="00CE1BBC" w:rsidRDefault="00CE1BBC" w:rsidP="00EE5177">
      <w:pPr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Следует уделить самое  пристальное внимание работе над речевыми ошибками всех типов, практиковать проведение тренингов по развитию «языкового чутья», работе над ошибками.</w:t>
      </w:r>
    </w:p>
    <w:p w:rsidR="00244C98" w:rsidRPr="00EE5177" w:rsidRDefault="00CE1BBC" w:rsidP="00EE51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8F7367" w:rsidRPr="00EE5177">
        <w:rPr>
          <w:color w:val="000000"/>
          <w:sz w:val="28"/>
          <w:szCs w:val="28"/>
          <w:shd w:val="clear" w:color="auto" w:fill="FFFFFF"/>
        </w:rPr>
        <w:t xml:space="preserve">. </w:t>
      </w:r>
      <w:r w:rsidR="00244C98" w:rsidRPr="00EE5177">
        <w:rPr>
          <w:color w:val="000000"/>
          <w:sz w:val="28"/>
          <w:szCs w:val="28"/>
          <w:shd w:val="clear" w:color="auto" w:fill="FFFFFF"/>
        </w:rPr>
        <w:t xml:space="preserve">Осуществлять метапредметные связи, рассматривать обучение литературе в тесном единстве  </w:t>
      </w:r>
      <w:r w:rsidR="00244C98" w:rsidRPr="00EE5177">
        <w:rPr>
          <w:sz w:val="28"/>
          <w:szCs w:val="28"/>
        </w:rPr>
        <w:t>с предметами школьной программы – русским языком, историей, обществознанием.</w:t>
      </w:r>
    </w:p>
    <w:p w:rsidR="008F7367" w:rsidRPr="008F7367" w:rsidRDefault="008F7367" w:rsidP="00653487">
      <w:pPr>
        <w:ind w:firstLine="539"/>
        <w:jc w:val="both"/>
      </w:pPr>
    </w:p>
    <w:p w:rsidR="005060D9" w:rsidRPr="00931BA3" w:rsidRDefault="005060D9" w:rsidP="00D116BF">
      <w:pPr>
        <w:rPr>
          <w:b/>
        </w:rPr>
      </w:pPr>
    </w:p>
    <w:p w:rsidR="00DE0D61" w:rsidRPr="00181394" w:rsidRDefault="00DE0D61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EB3958"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b/>
          <w:sz w:val="24"/>
          <w:szCs w:val="28"/>
        </w:rPr>
        <w:t>4</w:t>
      </w:r>
      <w:r w:rsidRPr="00EB3958">
        <w:rPr>
          <w:rFonts w:ascii="Times New Roman" w:hAnsi="Times New Roman"/>
          <w:b/>
          <w:sz w:val="24"/>
          <w:szCs w:val="28"/>
        </w:rPr>
        <w:t>. Меры методической поддержки изучения учебного предмета в 20</w:t>
      </w:r>
      <w:r>
        <w:rPr>
          <w:rFonts w:ascii="Times New Roman" w:hAnsi="Times New Roman"/>
          <w:b/>
          <w:sz w:val="24"/>
          <w:szCs w:val="28"/>
        </w:rPr>
        <w:t>18</w:t>
      </w:r>
      <w:r w:rsidRPr="00EB3958">
        <w:rPr>
          <w:rFonts w:ascii="Times New Roman" w:hAnsi="Times New Roman"/>
          <w:b/>
          <w:sz w:val="24"/>
          <w:szCs w:val="28"/>
        </w:rPr>
        <w:t>-20</w:t>
      </w:r>
      <w:r>
        <w:rPr>
          <w:rFonts w:ascii="Times New Roman" w:hAnsi="Times New Roman"/>
          <w:b/>
          <w:sz w:val="24"/>
          <w:szCs w:val="28"/>
        </w:rPr>
        <w:t>19</w:t>
      </w:r>
      <w:r w:rsidRPr="00EB3958">
        <w:rPr>
          <w:rFonts w:ascii="Times New Roman" w:hAnsi="Times New Roman"/>
          <w:b/>
          <w:sz w:val="24"/>
          <w:szCs w:val="28"/>
        </w:rPr>
        <w:t xml:space="preserve"> учебном году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181394">
        <w:rPr>
          <w:rFonts w:ascii="Times New Roman" w:hAnsi="Times New Roman"/>
          <w:b/>
          <w:sz w:val="24"/>
          <w:szCs w:val="28"/>
        </w:rPr>
        <w:t>на</w:t>
      </w:r>
      <w:r w:rsidRPr="00181394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DE0D61" w:rsidRPr="00F97F6F" w:rsidRDefault="00DE0D61" w:rsidP="00F97F6F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4884" w:type="dxa"/>
        <w:tblInd w:w="108" w:type="dxa"/>
        <w:tblLook w:val="04A0" w:firstRow="1" w:lastRow="0" w:firstColumn="1" w:lastColumn="0" w:noHBand="0" w:noVBand="1"/>
      </w:tblPr>
      <w:tblGrid>
        <w:gridCol w:w="1296"/>
        <w:gridCol w:w="1750"/>
        <w:gridCol w:w="11838"/>
      </w:tblGrid>
      <w:tr w:rsidR="00DE0D61" w:rsidRPr="00FF2246" w:rsidTr="000F7E6C">
        <w:tc>
          <w:tcPr>
            <w:tcW w:w="1296" w:type="dxa"/>
          </w:tcPr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0" w:type="dxa"/>
          </w:tcPr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838" w:type="dxa"/>
          </w:tcPr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DE0D61" w:rsidRPr="00EB3958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DE0D61" w:rsidRPr="00FF2246" w:rsidTr="000F7E6C">
        <w:tc>
          <w:tcPr>
            <w:tcW w:w="1296" w:type="dxa"/>
          </w:tcPr>
          <w:p w:rsidR="00DE0D61" w:rsidRPr="00EB3958" w:rsidRDefault="00BF1E25" w:rsidP="00C63E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50" w:type="dxa"/>
          </w:tcPr>
          <w:p w:rsidR="00DE0D61" w:rsidRPr="00EB3958" w:rsidRDefault="00953588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26.09.2018</w:t>
            </w:r>
          </w:p>
        </w:tc>
        <w:tc>
          <w:tcPr>
            <w:tcW w:w="11838" w:type="dxa"/>
          </w:tcPr>
          <w:p w:rsidR="00DE0D61" w:rsidRPr="00953588" w:rsidRDefault="00953588" w:rsidP="00953588">
            <w:r w:rsidRPr="00953588">
              <w:t>Областная тематическая консультация “Обновление школьного содержания образования по  литературе ”</w:t>
            </w:r>
            <w:r w:rsidR="00F94A9A">
              <w:t>(8 ч.)</w:t>
            </w:r>
          </w:p>
        </w:tc>
      </w:tr>
      <w:tr w:rsidR="00DE0D61" w:rsidRPr="00FF2246" w:rsidTr="000F7E6C">
        <w:tc>
          <w:tcPr>
            <w:tcW w:w="1296" w:type="dxa"/>
          </w:tcPr>
          <w:p w:rsidR="00DE0D61" w:rsidRPr="00EB3958" w:rsidRDefault="00DE0D61" w:rsidP="00C63E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DE0D61" w:rsidRPr="00EB3958" w:rsidRDefault="00953588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23-25.10.2018</w:t>
            </w:r>
          </w:p>
        </w:tc>
        <w:tc>
          <w:tcPr>
            <w:tcW w:w="11838" w:type="dxa"/>
          </w:tcPr>
          <w:p w:rsidR="00DE0D61" w:rsidRPr="00F94A9A" w:rsidRDefault="00953588" w:rsidP="00F94A9A">
            <w:r w:rsidRPr="00F94A9A">
              <w:t xml:space="preserve">Курсы повышения квалификации для педагогов области </w:t>
            </w:r>
            <w:r w:rsidR="00F94A9A">
              <w:t>«</w:t>
            </w:r>
            <w:r w:rsidRPr="00F94A9A">
              <w:t>Повышение качества образования при подготовке к ГИА  по русскому языку и литературе</w:t>
            </w:r>
            <w:r w:rsidR="00F94A9A">
              <w:t>»(72 ч.)</w:t>
            </w:r>
          </w:p>
        </w:tc>
      </w:tr>
      <w:tr w:rsidR="00953588" w:rsidRPr="00FF2246" w:rsidTr="000F7E6C">
        <w:tc>
          <w:tcPr>
            <w:tcW w:w="1296" w:type="dxa"/>
          </w:tcPr>
          <w:p w:rsidR="00953588" w:rsidRPr="00EB3958" w:rsidRDefault="00953588" w:rsidP="00C63E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953588" w:rsidRPr="00EB3958" w:rsidRDefault="00F94A9A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22.10.2018</w:t>
            </w:r>
          </w:p>
        </w:tc>
        <w:tc>
          <w:tcPr>
            <w:tcW w:w="11838" w:type="dxa"/>
          </w:tcPr>
          <w:p w:rsidR="00953588" w:rsidRPr="00F94A9A" w:rsidRDefault="00F94A9A" w:rsidP="00F94A9A">
            <w:r w:rsidRPr="00F94A9A">
              <w:t>Семинар “Научно-исследовательская деятельность школьников на основе материалов Национального корпуса русского языка”</w:t>
            </w:r>
            <w:r>
              <w:t>(8 ч.)</w:t>
            </w:r>
          </w:p>
        </w:tc>
      </w:tr>
      <w:tr w:rsidR="00953588" w:rsidRPr="00FF2246" w:rsidTr="000F7E6C">
        <w:tc>
          <w:tcPr>
            <w:tcW w:w="1296" w:type="dxa"/>
          </w:tcPr>
          <w:p w:rsidR="00953588" w:rsidRPr="00EB3958" w:rsidRDefault="00953588" w:rsidP="00C63E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F94A9A" w:rsidRPr="00F94A9A" w:rsidRDefault="00F94A9A" w:rsidP="00F94A9A">
            <w:r w:rsidRPr="00F94A9A">
              <w:t>28-30.11 (очно)</w:t>
            </w:r>
          </w:p>
          <w:p w:rsidR="00F94A9A" w:rsidRPr="00F94A9A" w:rsidRDefault="00F94A9A" w:rsidP="00F94A9A">
            <w:r w:rsidRPr="00F94A9A">
              <w:t>19.11-09.12 (дист-но)</w:t>
            </w:r>
          </w:p>
          <w:p w:rsidR="00953588" w:rsidRPr="00EB3958" w:rsidRDefault="00953588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38" w:type="dxa"/>
          </w:tcPr>
          <w:p w:rsidR="00953588" w:rsidRPr="00F94A9A" w:rsidRDefault="00F94A9A" w:rsidP="00F94A9A">
            <w:r w:rsidRPr="00F94A9A">
              <w:t xml:space="preserve">Курсы повышения квалификации для педагогов области </w:t>
            </w:r>
            <w:r>
              <w:t>«</w:t>
            </w:r>
            <w:r w:rsidRPr="00F94A9A">
              <w:t>Реализация Концепции преподавания русского языка и литературы в современной школе</w:t>
            </w:r>
            <w:r>
              <w:t>» (72 ч.)</w:t>
            </w:r>
          </w:p>
        </w:tc>
      </w:tr>
      <w:tr w:rsidR="00953588" w:rsidRPr="00FF2246" w:rsidTr="000F7E6C">
        <w:tc>
          <w:tcPr>
            <w:tcW w:w="1296" w:type="dxa"/>
          </w:tcPr>
          <w:p w:rsidR="00953588" w:rsidRPr="00EB3958" w:rsidRDefault="00953588" w:rsidP="00C63E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953588" w:rsidRPr="00EB3958" w:rsidRDefault="00F94A9A" w:rsidP="00F94A9A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13-15.03 (г. Псков) и 28-30.03.2019  (В. Луки)</w:t>
            </w:r>
          </w:p>
        </w:tc>
        <w:tc>
          <w:tcPr>
            <w:tcW w:w="11838" w:type="dxa"/>
          </w:tcPr>
          <w:p w:rsidR="00953588" w:rsidRPr="00F94A9A" w:rsidRDefault="00F94A9A" w:rsidP="00F94A9A">
            <w:r w:rsidRPr="00F94A9A">
              <w:t>Подготовка экспертов предметных комиссий Псковской области по проверке выполнения заданий с развернутым ответом экзаменационных работ ГИА-9 (ОГЭ и ГВЭ) в 2019 г.</w:t>
            </w:r>
            <w:r>
              <w:t>(20 часов)</w:t>
            </w:r>
          </w:p>
        </w:tc>
      </w:tr>
      <w:tr w:rsidR="00F94A9A" w:rsidRPr="00FF2246" w:rsidTr="000F7E6C">
        <w:tc>
          <w:tcPr>
            <w:tcW w:w="1296" w:type="dxa"/>
          </w:tcPr>
          <w:p w:rsidR="00F94A9A" w:rsidRPr="00EB3958" w:rsidRDefault="00F94A9A" w:rsidP="00C63E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F94A9A" w:rsidRPr="00EB3958" w:rsidRDefault="00F94A9A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19.04.2019</w:t>
            </w:r>
          </w:p>
        </w:tc>
        <w:tc>
          <w:tcPr>
            <w:tcW w:w="11838" w:type="dxa"/>
          </w:tcPr>
          <w:p w:rsidR="00F94A9A" w:rsidRPr="00F94A9A" w:rsidRDefault="00F94A9A" w:rsidP="00F94A9A">
            <w:r w:rsidRPr="00F94A9A">
              <w:t>Демонстрационная площадка «Теория и методика современного урока</w:t>
            </w:r>
            <w:r>
              <w:t xml:space="preserve"> литературы</w:t>
            </w:r>
            <w:r w:rsidRPr="00F94A9A">
              <w:t>» (молодые специалисты)</w:t>
            </w:r>
            <w:r>
              <w:t>(8 часов)</w:t>
            </w:r>
          </w:p>
        </w:tc>
      </w:tr>
      <w:tr w:rsidR="00F94A9A" w:rsidRPr="00FF2246" w:rsidTr="000F7E6C">
        <w:tc>
          <w:tcPr>
            <w:tcW w:w="1296" w:type="dxa"/>
          </w:tcPr>
          <w:p w:rsidR="00F94A9A" w:rsidRPr="00EB3958" w:rsidRDefault="00F94A9A" w:rsidP="00C63E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F94A9A" w:rsidRPr="00EB3958" w:rsidRDefault="00F94A9A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24.04.2019</w:t>
            </w:r>
          </w:p>
        </w:tc>
        <w:tc>
          <w:tcPr>
            <w:tcW w:w="11838" w:type="dxa"/>
          </w:tcPr>
          <w:p w:rsidR="00F94A9A" w:rsidRPr="00BF1E25" w:rsidRDefault="00BF1E25" w:rsidP="00BF1E25">
            <w:r w:rsidRPr="00BF1E25">
              <w:t xml:space="preserve">Областная тематическая консультация “Обновление школьного содержания образования по русскому языку и </w:t>
            </w:r>
            <w:r w:rsidRPr="00BF1E25">
              <w:lastRenderedPageBreak/>
              <w:t>литературе (Федеральный перечень УМК)”</w:t>
            </w:r>
            <w:r>
              <w:t xml:space="preserve"> 8 часов)</w:t>
            </w:r>
          </w:p>
        </w:tc>
      </w:tr>
      <w:tr w:rsidR="00BF1E25" w:rsidRPr="00FF2246" w:rsidTr="000F7E6C">
        <w:tc>
          <w:tcPr>
            <w:tcW w:w="1296" w:type="dxa"/>
          </w:tcPr>
          <w:p w:rsidR="00BF1E25" w:rsidRPr="00EB3958" w:rsidRDefault="00BF1E25" w:rsidP="00C63E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BF1E25" w:rsidRDefault="00BF1E25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11.06.2019</w:t>
            </w:r>
          </w:p>
        </w:tc>
        <w:tc>
          <w:tcPr>
            <w:tcW w:w="11838" w:type="dxa"/>
          </w:tcPr>
          <w:p w:rsidR="00BF1E25" w:rsidRPr="00BF1E25" w:rsidRDefault="00BF1E25" w:rsidP="00BF1E25">
            <w:r>
              <w:t>Вебинар для экспертов ОГЭ по согласованию подходов в оценивании заданий с развернутым ответом.</w:t>
            </w:r>
          </w:p>
        </w:tc>
      </w:tr>
      <w:tr w:rsidR="005A708D" w:rsidRPr="00FF2246" w:rsidTr="000F7E6C">
        <w:tc>
          <w:tcPr>
            <w:tcW w:w="1296" w:type="dxa"/>
          </w:tcPr>
          <w:p w:rsidR="005A708D" w:rsidRPr="00EB3958" w:rsidRDefault="005A708D" w:rsidP="00C63E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5A708D" w:rsidRDefault="005A708D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8" w:type="dxa"/>
          </w:tcPr>
          <w:p w:rsidR="005A708D" w:rsidRPr="005A708D" w:rsidRDefault="005A708D" w:rsidP="005A708D">
            <w:pPr>
              <w:pStyle w:val="af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Трансляция эффективных практик посредством обучения педагогов на базе </w:t>
            </w:r>
            <w:r w:rsidRPr="00DA0A55">
              <w:rPr>
                <w:rFonts w:ascii="Times New Roman" w:hAnsi="Times New Roman"/>
                <w:color w:val="000000"/>
                <w:sz w:val="24"/>
                <w:szCs w:val="24"/>
              </w:rPr>
              <w:t>47 сетевых центров</w:t>
            </w:r>
            <w:r w:rsidRPr="005A70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повышения квалификации (СЦПК)  (ГБОУ ДПО ПОИПКРО) в процессе повышения квалификации</w:t>
            </w:r>
          </w:p>
        </w:tc>
      </w:tr>
      <w:tr w:rsidR="005A708D" w:rsidRPr="00FF2246" w:rsidTr="000F7E6C">
        <w:tc>
          <w:tcPr>
            <w:tcW w:w="1296" w:type="dxa"/>
          </w:tcPr>
          <w:p w:rsidR="005A708D" w:rsidRPr="00EB3958" w:rsidRDefault="005A708D" w:rsidP="00C63E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5A708D" w:rsidRDefault="005A708D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838" w:type="dxa"/>
          </w:tcPr>
          <w:p w:rsidR="005A708D" w:rsidRPr="005A708D" w:rsidRDefault="005A708D" w:rsidP="005A708D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08D">
              <w:rPr>
                <w:rFonts w:ascii="Times New Roman" w:hAnsi="Times New Roman"/>
                <w:sz w:val="24"/>
                <w:szCs w:val="24"/>
              </w:rPr>
              <w:t>Размещение материалов лучших педагогических практик в методическом хранилище инновационного педагогического опыта на сайте ПОИПКРО.</w:t>
            </w:r>
          </w:p>
        </w:tc>
      </w:tr>
    </w:tbl>
    <w:p w:rsidR="00DE0D61" w:rsidRDefault="00DE0D61" w:rsidP="00D116BF">
      <w:pPr>
        <w:jc w:val="both"/>
        <w:rPr>
          <w:b/>
        </w:rPr>
      </w:pPr>
    </w:p>
    <w:p w:rsidR="005060D9" w:rsidRDefault="00661C2E" w:rsidP="00D116BF">
      <w:pPr>
        <w:jc w:val="both"/>
        <w:rPr>
          <w:b/>
        </w:rPr>
      </w:pPr>
      <w:r>
        <w:rPr>
          <w:b/>
        </w:rPr>
        <w:t>2.</w:t>
      </w:r>
      <w:r w:rsidR="00DE0D61">
        <w:rPr>
          <w:b/>
        </w:rPr>
        <w:t>5</w:t>
      </w:r>
      <w:r>
        <w:rPr>
          <w:b/>
        </w:rPr>
        <w:t xml:space="preserve">. </w:t>
      </w:r>
      <w:r w:rsidR="00F263E2">
        <w:rPr>
          <w:b/>
        </w:rPr>
        <w:t>ВЫВОДЫ</w:t>
      </w:r>
      <w:r w:rsidR="005060D9" w:rsidRPr="00931BA3">
        <w:rPr>
          <w:b/>
        </w:rPr>
        <w:t xml:space="preserve">: </w:t>
      </w:r>
    </w:p>
    <w:p w:rsidR="00872C22" w:rsidRDefault="00BF1E25" w:rsidP="00C63ED0">
      <w:pPr>
        <w:pStyle w:val="a3"/>
        <w:numPr>
          <w:ilvl w:val="0"/>
          <w:numId w:val="3"/>
        </w:numPr>
        <w:spacing w:line="320" w:lineRule="exact"/>
        <w:ind w:firstLine="67"/>
        <w:jc w:val="both"/>
        <w:rPr>
          <w:rFonts w:ascii="Times New Roman" w:hAnsi="Times New Roman"/>
          <w:sz w:val="28"/>
          <w:szCs w:val="28"/>
        </w:rPr>
      </w:pPr>
      <w:r w:rsidRPr="00872C22">
        <w:rPr>
          <w:rFonts w:ascii="Times New Roman" w:hAnsi="Times New Roman"/>
          <w:sz w:val="28"/>
          <w:szCs w:val="28"/>
        </w:rPr>
        <w:t xml:space="preserve">ОГЭ по литературе выявил достаточный уровень  освоения выпускниками обязательной (базовой) части программы по литературе;   позволяет сделать выводы </w:t>
      </w:r>
      <w:r w:rsidR="00F263E2" w:rsidRPr="00872C22">
        <w:rPr>
          <w:rFonts w:ascii="Times New Roman" w:hAnsi="Times New Roman"/>
          <w:sz w:val="28"/>
          <w:szCs w:val="28"/>
        </w:rPr>
        <w:t xml:space="preserve"> </w:t>
      </w:r>
      <w:r w:rsidRPr="00872C22">
        <w:rPr>
          <w:rFonts w:ascii="Times New Roman" w:hAnsi="Times New Roman"/>
          <w:sz w:val="28"/>
          <w:szCs w:val="28"/>
        </w:rPr>
        <w:t xml:space="preserve"> о </w:t>
      </w:r>
      <w:r w:rsidR="00CF446C" w:rsidRPr="00872C22">
        <w:rPr>
          <w:rFonts w:ascii="Times New Roman" w:hAnsi="Times New Roman"/>
          <w:sz w:val="28"/>
          <w:szCs w:val="28"/>
        </w:rPr>
        <w:t xml:space="preserve"> </w:t>
      </w:r>
      <w:r w:rsidRPr="00872C22">
        <w:rPr>
          <w:rFonts w:ascii="Times New Roman" w:hAnsi="Times New Roman"/>
          <w:sz w:val="28"/>
          <w:szCs w:val="28"/>
        </w:rPr>
        <w:t xml:space="preserve"> готовности изучать литературу в старших классах</w:t>
      </w:r>
      <w:r w:rsidR="00F263E2" w:rsidRPr="00872C22">
        <w:rPr>
          <w:rFonts w:ascii="Times New Roman" w:hAnsi="Times New Roman"/>
          <w:sz w:val="28"/>
          <w:szCs w:val="28"/>
        </w:rPr>
        <w:t xml:space="preserve">, в том числе, </w:t>
      </w:r>
      <w:r w:rsidRPr="00872C22">
        <w:rPr>
          <w:rFonts w:ascii="Times New Roman" w:hAnsi="Times New Roman"/>
          <w:sz w:val="28"/>
          <w:szCs w:val="28"/>
        </w:rPr>
        <w:t xml:space="preserve"> гуманитарного профиля. По итогам ОГЭ 2019 года можно считать усвоенным базовый уровень умений, проверяемых на экзамене.</w:t>
      </w:r>
      <w:r w:rsidR="00CF446C" w:rsidRPr="00872C22">
        <w:rPr>
          <w:rFonts w:ascii="Times New Roman" w:hAnsi="Times New Roman"/>
          <w:sz w:val="28"/>
          <w:szCs w:val="28"/>
        </w:rPr>
        <w:t xml:space="preserve"> </w:t>
      </w:r>
    </w:p>
    <w:p w:rsidR="00E003A2" w:rsidRDefault="00BF1E25" w:rsidP="00C63ED0">
      <w:pPr>
        <w:pStyle w:val="a3"/>
        <w:numPr>
          <w:ilvl w:val="0"/>
          <w:numId w:val="3"/>
        </w:numPr>
        <w:spacing w:line="320" w:lineRule="exact"/>
        <w:ind w:firstLine="67"/>
        <w:jc w:val="both"/>
        <w:rPr>
          <w:rFonts w:ascii="Times New Roman" w:hAnsi="Times New Roman"/>
          <w:sz w:val="28"/>
          <w:szCs w:val="28"/>
        </w:rPr>
      </w:pPr>
      <w:r w:rsidRPr="00872C22">
        <w:rPr>
          <w:rFonts w:ascii="Times New Roman" w:hAnsi="Times New Roman"/>
          <w:sz w:val="28"/>
          <w:szCs w:val="28"/>
        </w:rPr>
        <w:t xml:space="preserve">Нельзя считать достаточным в полной мере  усвоение следующих умений: </w:t>
      </w:r>
    </w:p>
    <w:p w:rsidR="00E003A2" w:rsidRDefault="00CF446C" w:rsidP="00E003A2">
      <w:pPr>
        <w:pStyle w:val="a3"/>
        <w:spacing w:line="320" w:lineRule="exact"/>
        <w:ind w:left="787"/>
        <w:jc w:val="both"/>
        <w:rPr>
          <w:rFonts w:ascii="Times New Roman" w:hAnsi="Times New Roman"/>
          <w:w w:val="105"/>
          <w:sz w:val="28"/>
          <w:szCs w:val="28"/>
        </w:rPr>
      </w:pPr>
      <w:r w:rsidRPr="00872C22">
        <w:rPr>
          <w:rFonts w:ascii="Times New Roman" w:hAnsi="Times New Roman"/>
          <w:sz w:val="28"/>
          <w:szCs w:val="28"/>
        </w:rPr>
        <w:t xml:space="preserve">1) </w:t>
      </w:r>
      <w:r w:rsidR="00BF1E25" w:rsidRPr="00872C22">
        <w:rPr>
          <w:rFonts w:ascii="Times New Roman" w:hAnsi="Times New Roman"/>
          <w:w w:val="105"/>
          <w:sz w:val="28"/>
          <w:szCs w:val="28"/>
        </w:rPr>
        <w:t xml:space="preserve">развёрнутое сопоставление анализируемого произведения (эпического, или драматического, или лироэпического) с художественным текстом, приведённым для сопоставления </w:t>
      </w:r>
      <w:r w:rsidR="00BF1E25" w:rsidRPr="00872C22">
        <w:rPr>
          <w:rFonts w:ascii="Times New Roman" w:hAnsi="Times New Roman"/>
          <w:sz w:val="28"/>
          <w:szCs w:val="28"/>
        </w:rPr>
        <w:t xml:space="preserve">(нахождение </w:t>
      </w:r>
      <w:r w:rsidR="00BF1E25" w:rsidRPr="00872C22">
        <w:rPr>
          <w:rFonts w:ascii="Times New Roman" w:hAnsi="Times New Roman"/>
          <w:w w:val="105"/>
          <w:sz w:val="28"/>
          <w:szCs w:val="28"/>
        </w:rPr>
        <w:t>важнейших оснований для сравнения художественных произведений по указанному в задании направлению анализа, построение сравнительной характеристики литературных явлений, построение аргументированного суждения с приведением убедительных доказательств</w:t>
      </w:r>
      <w:r w:rsidR="00BF1E25" w:rsidRPr="00872C22">
        <w:rPr>
          <w:rFonts w:ascii="Times New Roman" w:hAnsi="Times New Roman"/>
          <w:spacing w:val="-12"/>
          <w:w w:val="105"/>
          <w:sz w:val="28"/>
          <w:szCs w:val="28"/>
        </w:rPr>
        <w:t xml:space="preserve"> </w:t>
      </w:r>
      <w:r w:rsidR="00BF1E25" w:rsidRPr="00872C22">
        <w:rPr>
          <w:rFonts w:ascii="Times New Roman" w:hAnsi="Times New Roman"/>
          <w:w w:val="105"/>
          <w:sz w:val="28"/>
          <w:szCs w:val="28"/>
        </w:rPr>
        <w:t>и</w:t>
      </w:r>
      <w:r w:rsidR="00BF1E25" w:rsidRPr="00872C22">
        <w:rPr>
          <w:rFonts w:ascii="Times New Roman" w:hAnsi="Times New Roman"/>
          <w:spacing w:val="-11"/>
          <w:w w:val="105"/>
          <w:sz w:val="28"/>
          <w:szCs w:val="28"/>
        </w:rPr>
        <w:t xml:space="preserve"> </w:t>
      </w:r>
      <w:r w:rsidR="00BF1E25" w:rsidRPr="00872C22">
        <w:rPr>
          <w:rFonts w:ascii="Times New Roman" w:hAnsi="Times New Roman"/>
          <w:w w:val="105"/>
          <w:sz w:val="28"/>
          <w:szCs w:val="28"/>
        </w:rPr>
        <w:t>формулированием</w:t>
      </w:r>
      <w:r w:rsidR="00BF1E25" w:rsidRPr="00872C22">
        <w:rPr>
          <w:rFonts w:ascii="Times New Roman" w:hAnsi="Times New Roman"/>
          <w:spacing w:val="-11"/>
          <w:w w:val="105"/>
          <w:sz w:val="28"/>
          <w:szCs w:val="28"/>
        </w:rPr>
        <w:t xml:space="preserve"> </w:t>
      </w:r>
      <w:r w:rsidR="00BF1E25" w:rsidRPr="00872C22">
        <w:rPr>
          <w:rFonts w:ascii="Times New Roman" w:hAnsi="Times New Roman"/>
          <w:w w:val="105"/>
          <w:sz w:val="28"/>
          <w:szCs w:val="28"/>
        </w:rPr>
        <w:t>обоснованных выводов);</w:t>
      </w:r>
    </w:p>
    <w:p w:rsidR="00E003A2" w:rsidRDefault="00BF1E25" w:rsidP="00E003A2">
      <w:pPr>
        <w:pStyle w:val="a3"/>
        <w:spacing w:line="320" w:lineRule="exact"/>
        <w:ind w:left="787"/>
        <w:jc w:val="both"/>
        <w:rPr>
          <w:rFonts w:ascii="Times New Roman" w:hAnsi="Times New Roman"/>
          <w:sz w:val="28"/>
          <w:szCs w:val="28"/>
        </w:rPr>
      </w:pPr>
      <w:r w:rsidRPr="00872C22">
        <w:rPr>
          <w:rFonts w:ascii="Times New Roman" w:hAnsi="Times New Roman"/>
          <w:w w:val="105"/>
          <w:sz w:val="28"/>
          <w:szCs w:val="28"/>
        </w:rPr>
        <w:t xml:space="preserve"> </w:t>
      </w:r>
      <w:r w:rsidR="00CF446C" w:rsidRPr="00872C22">
        <w:rPr>
          <w:rFonts w:ascii="Times New Roman" w:hAnsi="Times New Roman"/>
          <w:w w:val="105"/>
          <w:sz w:val="28"/>
          <w:szCs w:val="28"/>
        </w:rPr>
        <w:t>2) р</w:t>
      </w:r>
      <w:r w:rsidRPr="00872C22">
        <w:rPr>
          <w:rFonts w:ascii="Times New Roman" w:hAnsi="Times New Roman"/>
          <w:w w:val="105"/>
          <w:sz w:val="28"/>
          <w:szCs w:val="28"/>
        </w:rPr>
        <w:t>азвёрнутое сопоставление анализируемого произведения (лирического стихотворения</w:t>
      </w:r>
      <w:r w:rsidRPr="00872C22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872C22">
        <w:rPr>
          <w:rFonts w:ascii="Times New Roman" w:hAnsi="Times New Roman"/>
          <w:w w:val="105"/>
          <w:sz w:val="28"/>
          <w:szCs w:val="28"/>
        </w:rPr>
        <w:t>или</w:t>
      </w:r>
      <w:r w:rsidRPr="00872C22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872C22">
        <w:rPr>
          <w:rFonts w:ascii="Times New Roman" w:hAnsi="Times New Roman"/>
          <w:w w:val="105"/>
          <w:sz w:val="28"/>
          <w:szCs w:val="28"/>
        </w:rPr>
        <w:t>басни)</w:t>
      </w:r>
      <w:r w:rsidRPr="00872C22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872C22">
        <w:rPr>
          <w:rFonts w:ascii="Times New Roman" w:hAnsi="Times New Roman"/>
          <w:w w:val="105"/>
          <w:sz w:val="28"/>
          <w:szCs w:val="28"/>
        </w:rPr>
        <w:t>с</w:t>
      </w:r>
      <w:r w:rsidRPr="00872C22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872C22">
        <w:rPr>
          <w:rFonts w:ascii="Times New Roman" w:hAnsi="Times New Roman"/>
          <w:w w:val="105"/>
          <w:sz w:val="28"/>
          <w:szCs w:val="28"/>
        </w:rPr>
        <w:t>художественным</w:t>
      </w:r>
      <w:r w:rsidRPr="00872C22">
        <w:rPr>
          <w:rFonts w:ascii="Times New Roman" w:hAnsi="Times New Roman"/>
          <w:spacing w:val="-9"/>
          <w:w w:val="105"/>
          <w:sz w:val="28"/>
          <w:szCs w:val="28"/>
        </w:rPr>
        <w:t xml:space="preserve"> </w:t>
      </w:r>
      <w:r w:rsidRPr="00872C22">
        <w:rPr>
          <w:rFonts w:ascii="Times New Roman" w:hAnsi="Times New Roman"/>
          <w:w w:val="105"/>
          <w:sz w:val="28"/>
          <w:szCs w:val="28"/>
        </w:rPr>
        <w:t xml:space="preserve">текстом, приведённым для </w:t>
      </w:r>
      <w:r w:rsidRPr="00872C22">
        <w:rPr>
          <w:rFonts w:ascii="Times New Roman" w:hAnsi="Times New Roman"/>
          <w:sz w:val="28"/>
          <w:szCs w:val="28"/>
        </w:rPr>
        <w:t>сопоставления</w:t>
      </w:r>
      <w:r w:rsidR="00CF446C" w:rsidRPr="00872C22">
        <w:rPr>
          <w:rFonts w:ascii="Times New Roman" w:hAnsi="Times New Roman"/>
          <w:sz w:val="28"/>
          <w:szCs w:val="28"/>
        </w:rPr>
        <w:t xml:space="preserve">; </w:t>
      </w:r>
    </w:p>
    <w:p w:rsidR="00872C22" w:rsidRDefault="00CF446C" w:rsidP="00E003A2">
      <w:pPr>
        <w:pStyle w:val="a3"/>
        <w:spacing w:line="320" w:lineRule="exact"/>
        <w:ind w:left="787"/>
        <w:jc w:val="both"/>
        <w:rPr>
          <w:rFonts w:ascii="Times New Roman" w:hAnsi="Times New Roman"/>
          <w:sz w:val="28"/>
          <w:szCs w:val="28"/>
        </w:rPr>
      </w:pPr>
      <w:r w:rsidRPr="00872C22">
        <w:rPr>
          <w:rFonts w:ascii="Times New Roman" w:hAnsi="Times New Roman"/>
          <w:sz w:val="28"/>
          <w:szCs w:val="28"/>
        </w:rPr>
        <w:t xml:space="preserve">3) использование теоретико-литературных понятий, в том числе </w:t>
      </w:r>
      <w:r w:rsidR="00F263E2" w:rsidRPr="00872C22">
        <w:rPr>
          <w:rFonts w:ascii="Times New Roman" w:hAnsi="Times New Roman"/>
          <w:sz w:val="28"/>
          <w:szCs w:val="28"/>
        </w:rPr>
        <w:t xml:space="preserve"> - </w:t>
      </w:r>
      <w:r w:rsidRPr="00872C22">
        <w:rPr>
          <w:rFonts w:ascii="Times New Roman" w:hAnsi="Times New Roman"/>
          <w:sz w:val="28"/>
          <w:szCs w:val="28"/>
        </w:rPr>
        <w:t>для анализа</w:t>
      </w:r>
      <w:r w:rsidR="00872C22" w:rsidRPr="00872C22">
        <w:rPr>
          <w:rFonts w:ascii="Times New Roman" w:hAnsi="Times New Roman"/>
          <w:sz w:val="28"/>
          <w:szCs w:val="28"/>
        </w:rPr>
        <w:t xml:space="preserve"> текста произведения</w:t>
      </w:r>
      <w:r w:rsidR="00872C22" w:rsidRPr="00872C22">
        <w:rPr>
          <w:rFonts w:ascii="Times New Roman" w:hAnsi="Times New Roman"/>
          <w:bCs/>
          <w:sz w:val="28"/>
          <w:szCs w:val="28"/>
        </w:rPr>
        <w:t>(-ий)</w:t>
      </w:r>
      <w:r w:rsidR="00872C22" w:rsidRPr="00872C22">
        <w:rPr>
          <w:rFonts w:ascii="Times New Roman" w:hAnsi="Times New Roman"/>
          <w:sz w:val="28"/>
          <w:szCs w:val="28"/>
        </w:rPr>
        <w:t xml:space="preserve"> в целях раскрытия темы сочинения</w:t>
      </w:r>
      <w:r w:rsidR="00872C22">
        <w:rPr>
          <w:rFonts w:ascii="Times New Roman" w:hAnsi="Times New Roman"/>
          <w:sz w:val="28"/>
          <w:szCs w:val="28"/>
        </w:rPr>
        <w:t>.</w:t>
      </w:r>
    </w:p>
    <w:p w:rsidR="00872C22" w:rsidRPr="00872C22" w:rsidRDefault="00872C22" w:rsidP="00DA0A55">
      <w:pPr>
        <w:pStyle w:val="a3"/>
        <w:spacing w:line="320" w:lineRule="exact"/>
        <w:ind w:left="787"/>
        <w:jc w:val="both"/>
        <w:rPr>
          <w:rFonts w:ascii="Times New Roman" w:hAnsi="Times New Roman"/>
          <w:sz w:val="28"/>
          <w:szCs w:val="28"/>
        </w:rPr>
      </w:pPr>
    </w:p>
    <w:p w:rsidR="00BF1E25" w:rsidRPr="00EE5177" w:rsidRDefault="00CF446C" w:rsidP="00C63ED0">
      <w:pPr>
        <w:pStyle w:val="a3"/>
        <w:numPr>
          <w:ilvl w:val="0"/>
          <w:numId w:val="3"/>
        </w:numPr>
        <w:ind w:firstLine="67"/>
        <w:jc w:val="both"/>
        <w:rPr>
          <w:rFonts w:ascii="Times New Roman" w:hAnsi="Times New Roman"/>
          <w:sz w:val="28"/>
          <w:szCs w:val="28"/>
        </w:rPr>
      </w:pPr>
      <w:r w:rsidRPr="00EE5177">
        <w:rPr>
          <w:rFonts w:ascii="Times New Roman" w:hAnsi="Times New Roman"/>
          <w:sz w:val="28"/>
          <w:szCs w:val="28"/>
          <w:lang w:eastAsia="ru-RU"/>
        </w:rPr>
        <w:t>В предыдущие годы комплексный анализ результатов ОГЭ по литературе не проводился</w:t>
      </w:r>
      <w:r w:rsidR="00872C22">
        <w:rPr>
          <w:rFonts w:ascii="Times New Roman" w:hAnsi="Times New Roman"/>
          <w:sz w:val="28"/>
          <w:szCs w:val="28"/>
          <w:lang w:eastAsia="ru-RU"/>
        </w:rPr>
        <w:t>, следовательно, и</w:t>
      </w:r>
      <w:r w:rsidR="00872C22" w:rsidRPr="00EE5177">
        <w:rPr>
          <w:rFonts w:ascii="Times New Roman" w:hAnsi="Times New Roman"/>
          <w:sz w:val="28"/>
          <w:szCs w:val="28"/>
          <w:lang w:eastAsia="ru-RU"/>
        </w:rPr>
        <w:t>зменени</w:t>
      </w:r>
      <w:r w:rsidR="00872C22">
        <w:rPr>
          <w:rFonts w:ascii="Times New Roman" w:hAnsi="Times New Roman"/>
          <w:sz w:val="28"/>
          <w:szCs w:val="28"/>
          <w:lang w:eastAsia="ru-RU"/>
        </w:rPr>
        <w:t>е</w:t>
      </w:r>
      <w:r w:rsidR="00872C22" w:rsidRPr="00EE5177">
        <w:rPr>
          <w:rFonts w:ascii="Times New Roman" w:hAnsi="Times New Roman"/>
          <w:sz w:val="28"/>
          <w:szCs w:val="28"/>
          <w:lang w:eastAsia="ru-RU"/>
        </w:rPr>
        <w:t xml:space="preserve"> успешности выполнения заданий разных лет по одной теме </w:t>
      </w:r>
      <w:r w:rsidR="00872C22">
        <w:rPr>
          <w:rFonts w:ascii="Times New Roman" w:hAnsi="Times New Roman"/>
          <w:sz w:val="28"/>
          <w:szCs w:val="28"/>
          <w:lang w:eastAsia="ru-RU"/>
        </w:rPr>
        <w:t>(заданиям)  выявить затруднительно.</w:t>
      </w:r>
    </w:p>
    <w:p w:rsidR="00872C22" w:rsidRDefault="00CF446C" w:rsidP="00C63ED0">
      <w:pPr>
        <w:pStyle w:val="a3"/>
        <w:numPr>
          <w:ilvl w:val="0"/>
          <w:numId w:val="3"/>
        </w:numPr>
        <w:ind w:firstLine="67"/>
        <w:jc w:val="both"/>
        <w:rPr>
          <w:rFonts w:ascii="Times New Roman" w:hAnsi="Times New Roman"/>
          <w:sz w:val="28"/>
          <w:szCs w:val="28"/>
        </w:rPr>
      </w:pPr>
      <w:r w:rsidRPr="00EE5177">
        <w:rPr>
          <w:rFonts w:ascii="Times New Roman" w:hAnsi="Times New Roman"/>
          <w:sz w:val="28"/>
          <w:szCs w:val="28"/>
          <w:lang w:eastAsia="ru-RU"/>
        </w:rPr>
        <w:t>Предложения по возможным направлениям совершенствования организации и методики обучения литературе школьников</w:t>
      </w:r>
      <w:r w:rsidR="00872C22">
        <w:rPr>
          <w:rFonts w:ascii="Times New Roman" w:hAnsi="Times New Roman"/>
          <w:sz w:val="28"/>
          <w:szCs w:val="28"/>
          <w:lang w:eastAsia="ru-RU"/>
        </w:rPr>
        <w:t>:</w:t>
      </w:r>
    </w:p>
    <w:p w:rsidR="00E003A2" w:rsidRDefault="00CF446C" w:rsidP="00E003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2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основу обучения должны быть положены деятельностный, практико</w:t>
      </w:r>
      <w:r w:rsidR="004050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872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ориентированный и личностно</w:t>
      </w:r>
      <w:r w:rsidR="000318DD" w:rsidRPr="00872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872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ориентированный подходы</w:t>
      </w:r>
      <w:r w:rsidRPr="00872C22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.</w:t>
      </w:r>
      <w:r w:rsidRPr="00872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003A2"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03A2" w:rsidRPr="00E003A2" w:rsidRDefault="00E003A2" w:rsidP="00E003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Использова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уроках литературы различны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вид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анализа художественного теста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(лингвистический, литературоведческий, стилистический, комплексный, сопоставительный и др.); обучать 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анализу произведени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й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единстве формы и содержания, а также в соответствии с родовой спецификой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003A2" w:rsidRPr="00E003A2" w:rsidRDefault="00E003A2" w:rsidP="00E003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Особое внимание следует уделять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современным приемам, технологиям («диалог с автором», прием «медленного чтения»);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 применять знания в новой ситуации, самостоятельно анализировать идейно-художественное содержание литературных произведений: выявлять характерологические черты персонажей, мотивацию их поступков, их роль в развитии основного действия, определять тему, идею, проблематику  произведения.</w:t>
      </w:r>
    </w:p>
    <w:p w:rsidR="00E003A2" w:rsidRPr="00E003A2" w:rsidRDefault="00E003A2" w:rsidP="00E003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Обращать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пристальное внимание обучающихся на описание самого задания, его формулировку, на требования к ответу.</w:t>
      </w:r>
    </w:p>
    <w:p w:rsidR="00E003A2" w:rsidRDefault="00E003A2" w:rsidP="00E003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работе с художественным текстом следует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поэтапно вводить и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добиваться освоения учащимися литературоведческой терминологии, необходимой для анализа произведения. Включать термины и понятия в активный словарный  запас выпускников. </w:t>
      </w:r>
    </w:p>
    <w:p w:rsidR="00E003A2" w:rsidRDefault="00E003A2" w:rsidP="00E003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Особое внимание следует уделить формированию представлений о литературных направлениях, жанре и жанровых разновидностях художественных произведений.</w:t>
      </w:r>
    </w:p>
    <w:p w:rsidR="00E003A2" w:rsidRPr="00E003A2" w:rsidRDefault="00E003A2" w:rsidP="00E003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Необходимо выделять время на повторение тем, произведений, изучаемых ранее (например, </w:t>
      </w:r>
      <w:r w:rsidR="00F915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басни Крылова,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«Слово о полку Игореве», поэзия Г.Р. Державина, В.А. Жуковского и т.д.)</w:t>
      </w:r>
    </w:p>
    <w:p w:rsidR="00E003A2" w:rsidRPr="00E003A2" w:rsidRDefault="00E003A2" w:rsidP="00E003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изучении литературы  в школе следует уделять внимание контекстному рассмотрению произведений  (в историческом контексте, в контексте творчества самого писателя, поэта)</w:t>
      </w:r>
      <w:r w:rsidR="00666D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 </w:t>
      </w: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умения сопоставлять литературные факты, проводить аналогии и выстраивать литературные параллели и т.п.</w:t>
      </w:r>
    </w:p>
    <w:p w:rsidR="00E003A2" w:rsidRPr="00E003A2" w:rsidRDefault="00666DD3" w:rsidP="00E003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003A2"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Следует уделить самое  пристальное внимание работе над речевыми ошибками всех типов, практиковать проведение тренингов по развитию «языкового чутья», работе над ошибками.</w:t>
      </w:r>
    </w:p>
    <w:p w:rsidR="00E003A2" w:rsidRPr="00E003A2" w:rsidRDefault="00E003A2" w:rsidP="00666DD3">
      <w:pPr>
        <w:pStyle w:val="a3"/>
        <w:ind w:left="180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2C22" w:rsidRDefault="00E003A2" w:rsidP="00E003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003A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 Осуществлять метапредметные связи, рассматривать обучение литературе в тесном единстве  с предметами школьной программы – русским языком, историей, обществознанием</w:t>
      </w:r>
    </w:p>
    <w:p w:rsidR="00E003A2" w:rsidRPr="00872C22" w:rsidRDefault="00E003A2" w:rsidP="00C63ED0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72C22" w:rsidRPr="00872C22" w:rsidRDefault="00CF446C" w:rsidP="00C63ED0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2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Следует использовать эффективные методики, помогающие повышать качество речевых умений и навыков, которые формируются в процессе изучения литературы, овладение необходимыми видами логически связного, образного речевого высказывания. В частности, следует систематически включать в процесс обучения письменные задания небольшого объема, требующие точности мысли и твердого знания фактов.</w:t>
      </w:r>
    </w:p>
    <w:p w:rsidR="00CF446C" w:rsidRPr="00872C22" w:rsidRDefault="00CF446C" w:rsidP="00C63ED0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872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Необходимо уделять внимание специальной подготовке учащихся к экзамену в форме ОГЭ, например, развивать умения работать с различными типами </w:t>
      </w:r>
      <w:r w:rsidR="00EE5177" w:rsidRPr="00872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2C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заданий, умением отвечать на проблемные вопросы, анализировать произведения малых жанров.</w:t>
      </w:r>
    </w:p>
    <w:p w:rsidR="00CF446C" w:rsidRDefault="000318DD" w:rsidP="00C63ED0">
      <w:pPr>
        <w:pStyle w:val="a3"/>
        <w:numPr>
          <w:ilvl w:val="0"/>
          <w:numId w:val="3"/>
        </w:numPr>
        <w:ind w:firstLine="67"/>
        <w:jc w:val="both"/>
        <w:rPr>
          <w:rFonts w:ascii="Times New Roman" w:hAnsi="Times New Roman"/>
          <w:sz w:val="28"/>
          <w:szCs w:val="28"/>
        </w:rPr>
      </w:pPr>
      <w:r w:rsidRPr="00EE5177">
        <w:rPr>
          <w:rFonts w:ascii="Times New Roman" w:hAnsi="Times New Roman"/>
          <w:sz w:val="28"/>
          <w:szCs w:val="28"/>
          <w:lang w:eastAsia="ru-RU"/>
        </w:rPr>
        <w:t xml:space="preserve">Для эффективной  диагностики учебных достижений по  литературе в Псковской области следует ввести практику пробного экзамена не только </w:t>
      </w:r>
      <w:r w:rsidR="00872C22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Pr="00EE5177">
        <w:rPr>
          <w:rFonts w:ascii="Times New Roman" w:hAnsi="Times New Roman"/>
          <w:sz w:val="28"/>
          <w:szCs w:val="28"/>
          <w:lang w:eastAsia="ru-RU"/>
        </w:rPr>
        <w:t xml:space="preserve"> обязательны</w:t>
      </w:r>
      <w:r w:rsidR="00872C22">
        <w:rPr>
          <w:rFonts w:ascii="Times New Roman" w:hAnsi="Times New Roman"/>
          <w:sz w:val="28"/>
          <w:szCs w:val="28"/>
          <w:lang w:eastAsia="ru-RU"/>
        </w:rPr>
        <w:t xml:space="preserve">х </w:t>
      </w:r>
      <w:r w:rsidRPr="00EE5177">
        <w:rPr>
          <w:rFonts w:ascii="Times New Roman" w:hAnsi="Times New Roman"/>
          <w:sz w:val="28"/>
          <w:szCs w:val="28"/>
          <w:lang w:eastAsia="ru-RU"/>
        </w:rPr>
        <w:t xml:space="preserve"> предмет</w:t>
      </w:r>
      <w:r w:rsidR="00872C22">
        <w:rPr>
          <w:rFonts w:ascii="Times New Roman" w:hAnsi="Times New Roman"/>
          <w:sz w:val="28"/>
          <w:szCs w:val="28"/>
          <w:lang w:eastAsia="ru-RU"/>
        </w:rPr>
        <w:t>ов</w:t>
      </w:r>
      <w:r w:rsidRPr="00EE5177">
        <w:rPr>
          <w:rFonts w:ascii="Times New Roman" w:hAnsi="Times New Roman"/>
          <w:sz w:val="28"/>
          <w:szCs w:val="28"/>
          <w:lang w:eastAsia="ru-RU"/>
        </w:rPr>
        <w:t xml:space="preserve">, но </w:t>
      </w:r>
      <w:r w:rsidR="00872C22">
        <w:rPr>
          <w:rFonts w:ascii="Times New Roman" w:hAnsi="Times New Roman"/>
          <w:sz w:val="28"/>
          <w:szCs w:val="28"/>
          <w:lang w:eastAsia="ru-RU"/>
        </w:rPr>
        <w:t>и для</w:t>
      </w:r>
      <w:r w:rsidRPr="00EE5177">
        <w:rPr>
          <w:rFonts w:ascii="Times New Roman" w:hAnsi="Times New Roman"/>
          <w:sz w:val="28"/>
          <w:szCs w:val="28"/>
          <w:lang w:eastAsia="ru-RU"/>
        </w:rPr>
        <w:t xml:space="preserve"> предмет</w:t>
      </w:r>
      <w:r w:rsidR="00872C22">
        <w:rPr>
          <w:rFonts w:ascii="Times New Roman" w:hAnsi="Times New Roman"/>
          <w:sz w:val="28"/>
          <w:szCs w:val="28"/>
          <w:lang w:eastAsia="ru-RU"/>
        </w:rPr>
        <w:t>ов</w:t>
      </w:r>
      <w:r w:rsidRPr="00EE5177">
        <w:rPr>
          <w:rFonts w:ascii="Times New Roman" w:hAnsi="Times New Roman"/>
          <w:sz w:val="28"/>
          <w:szCs w:val="28"/>
          <w:lang w:eastAsia="ru-RU"/>
        </w:rPr>
        <w:t xml:space="preserve"> по выбору. Продолжить практику подготовки к процедурам внешней оценки результатов обучения (НИКО и т.д.)</w:t>
      </w:r>
      <w:r w:rsidR="00EE5177">
        <w:rPr>
          <w:rFonts w:ascii="Times New Roman" w:hAnsi="Times New Roman"/>
          <w:sz w:val="28"/>
          <w:szCs w:val="28"/>
          <w:lang w:eastAsia="ru-RU"/>
        </w:rPr>
        <w:t>.</w:t>
      </w:r>
    </w:p>
    <w:p w:rsidR="005060D9" w:rsidRDefault="00661C2E" w:rsidP="00EB7C8C">
      <w:pPr>
        <w:pStyle w:val="1"/>
        <w:spacing w:before="24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661C2E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DE0D61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 w:rsidR="005060D9" w:rsidRPr="00661C2E">
        <w:rPr>
          <w:rFonts w:ascii="Times New Roman" w:eastAsia="Times New Roman" w:hAnsi="Times New Roman" w:cs="Times New Roman"/>
          <w:color w:val="auto"/>
          <w:sz w:val="24"/>
          <w:szCs w:val="24"/>
        </w:rPr>
        <w:t>. РЕКОМЕНДАЦИИ</w:t>
      </w:r>
    </w:p>
    <w:p w:rsidR="00903AC5" w:rsidRDefault="00EB3958" w:rsidP="00903AC5">
      <w:pPr>
        <w:ind w:firstLine="539"/>
        <w:jc w:val="both"/>
        <w:rPr>
          <w:b/>
        </w:rPr>
      </w:pPr>
      <w:r>
        <w:t xml:space="preserve">Приводятся рекомендации </w:t>
      </w:r>
      <w:r w:rsidR="005060D9" w:rsidRPr="00EB3958">
        <w:t>по совершенствованию организации и методики преподавания предмета в субъекте РФ (кроме общих рекомендаций приводятся рекомендации по темам для обсуждения на методических объединениях учителей-предметников, предлагаются возможные направления повышения квалификации, как в системе дополнительного профессионального образования, так и через самообразование).</w:t>
      </w:r>
      <w:r w:rsidR="0061189C" w:rsidRPr="00EB3958">
        <w:t xml:space="preserve"> Следует формулировать рекомендации по совершенствованию преподавания учебного предмета всем обучающимся, а также по организации дифференцированного обучения школьников с разным уровнем предметной подготовки.</w:t>
      </w:r>
      <w:r w:rsidR="00903AC5" w:rsidRPr="00903AC5">
        <w:rPr>
          <w:b/>
        </w:rPr>
        <w:t xml:space="preserve"> </w:t>
      </w:r>
    </w:p>
    <w:p w:rsidR="00AF50BA" w:rsidRDefault="00903AC5" w:rsidP="00EB7C8C">
      <w:pPr>
        <w:ind w:firstLine="539"/>
        <w:jc w:val="both"/>
      </w:pPr>
      <w:r w:rsidRPr="00903AC5">
        <w:t>Целесообразно привести рекомендации по использованию учебно-методических комплектов, обоснованные результатами анализа соответствия учебных программ и УМК требованиям подготовки к ОГЭ.</w:t>
      </w:r>
    </w:p>
    <w:p w:rsidR="0090471A" w:rsidRDefault="0090471A" w:rsidP="0090471A">
      <w:pPr>
        <w:ind w:firstLine="539"/>
        <w:jc w:val="both"/>
        <w:rPr>
          <w:sz w:val="28"/>
          <w:szCs w:val="28"/>
        </w:rPr>
      </w:pPr>
    </w:p>
    <w:p w:rsidR="0090471A" w:rsidRDefault="0090471A" w:rsidP="0090471A">
      <w:pPr>
        <w:ind w:firstLine="539"/>
        <w:jc w:val="both"/>
        <w:rPr>
          <w:sz w:val="28"/>
          <w:szCs w:val="28"/>
        </w:rPr>
      </w:pPr>
      <w:r w:rsidRPr="0090471A">
        <w:rPr>
          <w:sz w:val="28"/>
          <w:szCs w:val="28"/>
        </w:rPr>
        <w:t xml:space="preserve">По результатам ОГЭ 2019 года по литературе был выявлен ряд проблем. </w:t>
      </w:r>
    </w:p>
    <w:p w:rsidR="0090471A" w:rsidRPr="0090471A" w:rsidRDefault="0090471A" w:rsidP="0090471A">
      <w:pPr>
        <w:ind w:firstLine="539"/>
        <w:jc w:val="both"/>
        <w:rPr>
          <w:sz w:val="28"/>
          <w:szCs w:val="28"/>
        </w:rPr>
      </w:pPr>
      <w:r w:rsidRPr="0090471A">
        <w:rPr>
          <w:sz w:val="28"/>
          <w:szCs w:val="28"/>
        </w:rPr>
        <w:t xml:space="preserve">Предложения по методике обучения   в соответствии с выявленными проблемными элементами содержания и видам деятельности: </w:t>
      </w:r>
    </w:p>
    <w:p w:rsidR="0090471A" w:rsidRPr="0090471A" w:rsidRDefault="0090471A" w:rsidP="00C63ED0">
      <w:pPr>
        <w:numPr>
          <w:ilvl w:val="0"/>
          <w:numId w:val="8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При организации обучения  в образовательных организациях необходимо,  учитывая  мотивы, интересы  и потребности учащихся, выстраивать индивидуальные образовательные траектории. Необходимо в полной мере использовать потенциал предметов учебного плана «родной язык (русский)» и «родная литература».</w:t>
      </w:r>
    </w:p>
    <w:p w:rsidR="0090471A" w:rsidRPr="0090471A" w:rsidRDefault="0090471A" w:rsidP="00C63ED0">
      <w:pPr>
        <w:numPr>
          <w:ilvl w:val="0"/>
          <w:numId w:val="8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 xml:space="preserve"> Расширять кругозор учащихся, использовать в практике преподавания полипроблемные тексты классической и современной литературы, ставящие перед выпускником серьёзные проблемы нравственного выбора.   </w:t>
      </w:r>
    </w:p>
    <w:p w:rsidR="0090471A" w:rsidRPr="0090471A" w:rsidRDefault="0090471A" w:rsidP="00C63ED0">
      <w:pPr>
        <w:numPr>
          <w:ilvl w:val="0"/>
          <w:numId w:val="8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Формировать у школьников умение внимательно читать и анализировать текст, выделять и формулировать поставленную проблему, грамотно комментировать её, понимать и кратко излагать позицию автора исходного текста, убе</w:t>
      </w:r>
      <w:r w:rsidRPr="0090471A">
        <w:rPr>
          <w:sz w:val="28"/>
          <w:szCs w:val="28"/>
        </w:rPr>
        <w:lastRenderedPageBreak/>
        <w:t xml:space="preserve">дительно доказывать собственную точку зрения,  в том числе, привлекая для этого аргументы из читательского и жизненного опыта. </w:t>
      </w:r>
    </w:p>
    <w:p w:rsidR="0090471A" w:rsidRPr="0090471A" w:rsidRDefault="0090471A" w:rsidP="00C63ED0">
      <w:pPr>
        <w:numPr>
          <w:ilvl w:val="0"/>
          <w:numId w:val="8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Постоянно повышать уровень практической грамотности учащихся, используя для этого специальные упражнения, аналогичные заданиям КИМ.</w:t>
      </w:r>
    </w:p>
    <w:p w:rsidR="0090471A" w:rsidRPr="0090471A" w:rsidRDefault="0090471A" w:rsidP="00C63ED0">
      <w:pPr>
        <w:numPr>
          <w:ilvl w:val="0"/>
          <w:numId w:val="8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Повышать уровень овладения учащимися  действиями контроля и оценки, самоконтроля и самооценки как обязательного компонента общей системы контроля и оценки.</w:t>
      </w:r>
    </w:p>
    <w:p w:rsidR="0090471A" w:rsidRPr="0090471A" w:rsidRDefault="0090471A" w:rsidP="00C63ED0">
      <w:pPr>
        <w:numPr>
          <w:ilvl w:val="0"/>
          <w:numId w:val="8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Необходимо предусмотреть следующую научно-методическую, учебную и организационную работу по линии ПОИПКРО:</w:t>
      </w:r>
    </w:p>
    <w:p w:rsidR="0090471A" w:rsidRPr="0090471A" w:rsidRDefault="0090471A" w:rsidP="00C63ED0">
      <w:pPr>
        <w:numPr>
          <w:ilvl w:val="0"/>
          <w:numId w:val="9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Продолжить работу по повышению  квалификации  учителей русского языка и литературы для овладения ими  различными   методиками   по подготовке учащихся к итоговой аттестации с привлечением учителей школ, показавших высокие результаты  (курсы повышения квалификации, семинары, вебинары). Активизировать работу по повышению профессионального мастерства учителей-предметников на основе использования современных форм и технологий подготовки и переподготовки кадров.</w:t>
      </w:r>
    </w:p>
    <w:p w:rsidR="0090471A" w:rsidRPr="0090471A" w:rsidRDefault="0090471A" w:rsidP="00C63ED0">
      <w:pPr>
        <w:numPr>
          <w:ilvl w:val="0"/>
          <w:numId w:val="9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Продолжить работу со школами, показывающими стабильно низкие результаты  (коллективная  работа с учителями предметниками, стажерство).</w:t>
      </w:r>
    </w:p>
    <w:p w:rsidR="0090471A" w:rsidRPr="0090471A" w:rsidRDefault="0090471A" w:rsidP="00C63ED0">
      <w:pPr>
        <w:numPr>
          <w:ilvl w:val="0"/>
          <w:numId w:val="9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Вести работу с методическими объединениями по предмету, обсуждать вопросы содержания и технологий ОГЭ, а также выявлять затруднения у учителей при подготовке к итоговой аттестации.</w:t>
      </w:r>
    </w:p>
    <w:p w:rsidR="0090471A" w:rsidRPr="0090471A" w:rsidRDefault="0090471A" w:rsidP="00C63ED0">
      <w:pPr>
        <w:numPr>
          <w:ilvl w:val="0"/>
          <w:numId w:val="9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Выявлять и распространять наиболее интересный и продуктивный опыт учителей, выпускники которых показали высокие  результаты</w:t>
      </w:r>
      <w:r>
        <w:rPr>
          <w:sz w:val="28"/>
          <w:szCs w:val="28"/>
        </w:rPr>
        <w:t>.</w:t>
      </w:r>
    </w:p>
    <w:p w:rsidR="0090471A" w:rsidRPr="0090471A" w:rsidRDefault="0090471A" w:rsidP="00EB7C8C">
      <w:pPr>
        <w:ind w:firstLine="539"/>
        <w:jc w:val="both"/>
        <w:rPr>
          <w:sz w:val="28"/>
          <w:szCs w:val="28"/>
        </w:rPr>
      </w:pPr>
    </w:p>
    <w:p w:rsidR="00EE5177" w:rsidRPr="0090471A" w:rsidRDefault="0090471A" w:rsidP="00C63ED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</w:t>
      </w:r>
      <w:r w:rsidR="00EE5177" w:rsidRPr="0090471A">
        <w:rPr>
          <w:sz w:val="28"/>
          <w:szCs w:val="28"/>
        </w:rPr>
        <w:t>поддержк</w:t>
      </w:r>
      <w:r>
        <w:rPr>
          <w:sz w:val="28"/>
          <w:szCs w:val="28"/>
        </w:rPr>
        <w:t>у</w:t>
      </w:r>
      <w:r w:rsidR="00EE5177" w:rsidRPr="0090471A">
        <w:rPr>
          <w:sz w:val="28"/>
          <w:szCs w:val="28"/>
        </w:rPr>
        <w:t xml:space="preserve"> деятельности профессиональных ассоциаций, в том числе регионального отделения Всероссийской Ассоциации учителей литературы и русского языка (АССУЛ), профессиональных   интернет-сообществ, обеспечивающих распространение инновационных технологий в области филологии, направленных на  совершенствование преподавания предмета</w:t>
      </w:r>
      <w:r>
        <w:rPr>
          <w:sz w:val="28"/>
          <w:szCs w:val="28"/>
        </w:rPr>
        <w:t>.</w:t>
      </w:r>
    </w:p>
    <w:p w:rsidR="0090471A" w:rsidRPr="0090471A" w:rsidRDefault="0090471A" w:rsidP="00C63ED0">
      <w:pPr>
        <w:numPr>
          <w:ilvl w:val="0"/>
          <w:numId w:val="8"/>
        </w:num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90471A">
        <w:rPr>
          <w:sz w:val="28"/>
          <w:szCs w:val="28"/>
        </w:rPr>
        <w:t>П</w:t>
      </w:r>
      <w:r w:rsidR="00EE5177" w:rsidRPr="0090471A">
        <w:rPr>
          <w:sz w:val="28"/>
          <w:szCs w:val="28"/>
        </w:rPr>
        <w:t>роведение очно-дистанционные курсов повышения квалификации для экспертов ОГЭ (ГВЭ)(в том числе обучение новых экспертов) по проверке выполнения заданий с развернутым ответом экзаменационных работ ОГЭ по литературе, объемом часов курсовой подготовки – 72 часа, включающая не менее 18 часов практической работы по согласованию критериев подхода и оцениванию вариантов экзаменационных работ</w:t>
      </w:r>
      <w:r w:rsidRPr="0090471A">
        <w:rPr>
          <w:sz w:val="28"/>
          <w:szCs w:val="28"/>
        </w:rPr>
        <w:t xml:space="preserve">. </w:t>
      </w:r>
    </w:p>
    <w:p w:rsidR="00D66745" w:rsidRPr="0090471A" w:rsidRDefault="00EE5177" w:rsidP="00C63ED0">
      <w:pPr>
        <w:numPr>
          <w:ilvl w:val="0"/>
          <w:numId w:val="8"/>
        </w:num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90471A">
        <w:rPr>
          <w:rFonts w:eastAsia="Times New Roman"/>
          <w:color w:val="000000"/>
          <w:sz w:val="28"/>
          <w:szCs w:val="28"/>
          <w:shd w:val="clear" w:color="auto" w:fill="FFFFFF"/>
        </w:rPr>
        <w:t>Сконцентрировать усилия методических объединений учителей русского языка и литературы на решение следующих проблем: </w:t>
      </w:r>
    </w:p>
    <w:p w:rsidR="00D66745" w:rsidRPr="0090471A" w:rsidRDefault="00D66745" w:rsidP="00C63ED0">
      <w:pPr>
        <w:pStyle w:val="a3"/>
        <w:numPr>
          <w:ilvl w:val="0"/>
          <w:numId w:val="5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90471A">
        <w:rPr>
          <w:rFonts w:ascii="Times New Roman" w:eastAsia="Times New Roman" w:hAnsi="Times New Roman"/>
          <w:color w:val="000000"/>
          <w:sz w:val="28"/>
          <w:szCs w:val="28"/>
        </w:rPr>
        <w:t>выявление затруднений дидактического и методического характера в образовательном процессе</w:t>
      </w:r>
      <w:r w:rsidR="00EE5177" w:rsidRPr="0090471A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66745" w:rsidRPr="0090471A" w:rsidRDefault="00D66745" w:rsidP="00C63ED0">
      <w:pPr>
        <w:numPr>
          <w:ilvl w:val="0"/>
          <w:numId w:val="5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lastRenderedPageBreak/>
        <w:t>проблемы детского чтения и повышение уровня грамотности школьников в современных условиях. Читательские интересы школьников и проблема формирования культуры чтения;</w:t>
      </w:r>
    </w:p>
    <w:p w:rsidR="00D66745" w:rsidRPr="0090471A" w:rsidRDefault="00D66745" w:rsidP="00C63ED0">
      <w:pPr>
        <w:numPr>
          <w:ilvl w:val="0"/>
          <w:numId w:val="5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эффективное использование современных информационных технологий, электронно-образовательных ресурсов на уроках   литературы в современной школе;</w:t>
      </w:r>
    </w:p>
    <w:p w:rsidR="000F7E6C" w:rsidRDefault="00D66745" w:rsidP="000F7E6C">
      <w:pPr>
        <w:numPr>
          <w:ilvl w:val="0"/>
          <w:numId w:val="5"/>
        </w:numPr>
        <w:jc w:val="both"/>
        <w:rPr>
          <w:sz w:val="28"/>
          <w:szCs w:val="28"/>
        </w:rPr>
      </w:pPr>
      <w:r w:rsidRPr="0090471A">
        <w:rPr>
          <w:sz w:val="28"/>
          <w:szCs w:val="28"/>
        </w:rPr>
        <w:t>использование ресурса школьного предмета «Родная литература» для повышения качества литературного образования;</w:t>
      </w:r>
    </w:p>
    <w:p w:rsidR="0090471A" w:rsidRPr="000F7E6C" w:rsidRDefault="00D66745" w:rsidP="000F7E6C">
      <w:pPr>
        <w:numPr>
          <w:ilvl w:val="0"/>
          <w:numId w:val="5"/>
        </w:numPr>
        <w:jc w:val="both"/>
        <w:rPr>
          <w:sz w:val="28"/>
          <w:szCs w:val="28"/>
        </w:rPr>
      </w:pPr>
      <w:r w:rsidRPr="000F7E6C">
        <w:rPr>
          <w:rFonts w:eastAsia="Times New Roman"/>
          <w:color w:val="000000"/>
          <w:sz w:val="28"/>
          <w:szCs w:val="28"/>
        </w:rPr>
        <w:t xml:space="preserve"> а</w:t>
      </w:r>
      <w:r w:rsidR="00EE5177" w:rsidRPr="000F7E6C">
        <w:rPr>
          <w:rFonts w:eastAsia="Times New Roman"/>
          <w:color w:val="000000"/>
          <w:sz w:val="28"/>
          <w:szCs w:val="28"/>
        </w:rPr>
        <w:t>ктивизация использования электронных учебников и пособий по литературе</w:t>
      </w:r>
      <w:r w:rsidRPr="000F7E6C">
        <w:rPr>
          <w:rFonts w:eastAsia="Times New Roman"/>
          <w:color w:val="000000"/>
          <w:sz w:val="28"/>
          <w:szCs w:val="28"/>
        </w:rPr>
        <w:t>.</w:t>
      </w:r>
      <w:r w:rsidR="0090471A" w:rsidRPr="000F7E6C">
        <w:rPr>
          <w:rFonts w:eastAsia="Times New Roman"/>
          <w:color w:val="000000"/>
          <w:sz w:val="28"/>
          <w:szCs w:val="28"/>
        </w:rPr>
        <w:t xml:space="preserve"> </w:t>
      </w:r>
    </w:p>
    <w:p w:rsidR="00782E48" w:rsidRPr="000F7E6C" w:rsidRDefault="00D66745" w:rsidP="000F7E6C">
      <w:pPr>
        <w:pStyle w:val="a3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8"/>
          <w:szCs w:val="28"/>
        </w:rPr>
      </w:pPr>
      <w:r w:rsidRPr="000F7E6C">
        <w:rPr>
          <w:rFonts w:ascii="Times New Roman" w:eastAsia="Times New Roman" w:hAnsi="Times New Roman"/>
          <w:color w:val="000000"/>
          <w:sz w:val="28"/>
          <w:szCs w:val="28"/>
        </w:rPr>
        <w:t>Планомерно выстраивать стратегию взаимодействия с ведущими российскими издательствами («Просвещение», «Российский учебник», «Мнемозина»,</w:t>
      </w:r>
      <w:r w:rsidR="00782E48" w:rsidRPr="000F7E6C">
        <w:rPr>
          <w:rFonts w:ascii="Times New Roman" w:eastAsia="Times New Roman" w:hAnsi="Times New Roman"/>
          <w:color w:val="000000"/>
          <w:sz w:val="28"/>
          <w:szCs w:val="28"/>
        </w:rPr>
        <w:t xml:space="preserve"> «Русское слово», «Академия» и др.) </w:t>
      </w:r>
      <w:r w:rsidRPr="000F7E6C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782E48" w:rsidRPr="000F7E6C">
        <w:rPr>
          <w:rFonts w:ascii="Times New Roman" w:eastAsia="Times New Roman" w:hAnsi="Times New Roman"/>
          <w:color w:val="000000"/>
          <w:sz w:val="28"/>
          <w:szCs w:val="28"/>
        </w:rPr>
        <w:t xml:space="preserve">вопросам УМК, обновления содержания и по вопросам использования  новых методических подходов </w:t>
      </w:r>
      <w:r w:rsidR="00872C22" w:rsidRPr="000F7E6C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782E48" w:rsidRPr="000F7E6C">
        <w:rPr>
          <w:rFonts w:ascii="Times New Roman" w:eastAsia="Times New Roman" w:hAnsi="Times New Roman"/>
          <w:color w:val="000000"/>
          <w:sz w:val="28"/>
          <w:szCs w:val="28"/>
        </w:rPr>
        <w:t xml:space="preserve"> изучени</w:t>
      </w:r>
      <w:r w:rsidR="00872C22" w:rsidRPr="000F7E6C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="00782E48" w:rsidRPr="000F7E6C">
        <w:rPr>
          <w:rFonts w:ascii="Times New Roman" w:eastAsia="Times New Roman" w:hAnsi="Times New Roman"/>
          <w:color w:val="000000"/>
          <w:sz w:val="28"/>
          <w:szCs w:val="28"/>
        </w:rPr>
        <w:t xml:space="preserve"> отдельных тем на уроках литературы. Анализировать эффективность использования тех или иных УМК, в том числе – при подготовке к ОГЭ</w:t>
      </w:r>
      <w:r w:rsidR="00872C22" w:rsidRPr="000F7E6C"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="00782E48" w:rsidRPr="000F7E6C">
        <w:rPr>
          <w:rFonts w:ascii="Times New Roman" w:eastAsia="Times New Roman" w:hAnsi="Times New Roman"/>
          <w:color w:val="000000"/>
          <w:sz w:val="28"/>
          <w:szCs w:val="28"/>
        </w:rPr>
        <w:t xml:space="preserve"> посещать открытые уроки и занятия в образовательных организациях</w:t>
      </w:r>
      <w:r w:rsidR="00872C22" w:rsidRPr="000F7E6C">
        <w:rPr>
          <w:rFonts w:ascii="Times New Roman" w:eastAsia="Times New Roman" w:hAnsi="Times New Roman"/>
          <w:color w:val="000000"/>
          <w:sz w:val="28"/>
          <w:szCs w:val="28"/>
        </w:rPr>
        <w:t>, демонстрирующих успешные практики подготовки к ГИА.</w:t>
      </w:r>
      <w:r w:rsidR="00782E48" w:rsidRPr="000F7E6C"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Проводить практикоориентированные семинары с ведущими издательствами, принимать участие в вебинарах</w:t>
      </w:r>
      <w:r w:rsidR="00872C22" w:rsidRPr="000F7E6C">
        <w:rPr>
          <w:rFonts w:ascii="Times New Roman" w:eastAsia="Times New Roman" w:hAnsi="Times New Roman"/>
          <w:color w:val="000000"/>
          <w:sz w:val="28"/>
          <w:szCs w:val="28"/>
        </w:rPr>
        <w:t>, следить за обновлением Федерального пе</w:t>
      </w:r>
      <w:r w:rsidR="000F7E6C">
        <w:rPr>
          <w:rFonts w:ascii="Times New Roman" w:eastAsia="Times New Roman" w:hAnsi="Times New Roman"/>
          <w:color w:val="000000"/>
          <w:sz w:val="28"/>
          <w:szCs w:val="28"/>
        </w:rPr>
        <w:t>речня учебников</w:t>
      </w:r>
      <w:r w:rsidR="00872C22" w:rsidRPr="000F7E6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AB1608" w:rsidRPr="00AB1608" w:rsidRDefault="00AB1608" w:rsidP="00C63ED0">
      <w:pPr>
        <w:pStyle w:val="a3"/>
        <w:numPr>
          <w:ilvl w:val="1"/>
          <w:numId w:val="8"/>
        </w:numPr>
        <w:spacing w:before="120"/>
        <w:jc w:val="both"/>
        <w:rPr>
          <w:rFonts w:ascii="Times New Roman" w:hAnsi="Times New Roman"/>
          <w:sz w:val="28"/>
          <w:szCs w:val="28"/>
        </w:rPr>
      </w:pPr>
      <w:r w:rsidRPr="00AB1608">
        <w:rPr>
          <w:rFonts w:ascii="Times New Roman" w:hAnsi="Times New Roman"/>
          <w:sz w:val="28"/>
          <w:szCs w:val="28"/>
        </w:rPr>
        <w:t>Планируемое повышение квалификации учителей в 2019-2020 уч.г.</w:t>
      </w:r>
    </w:p>
    <w:tbl>
      <w:tblPr>
        <w:tblStyle w:val="13"/>
        <w:tblW w:w="14884" w:type="dxa"/>
        <w:tblInd w:w="-34" w:type="dxa"/>
        <w:tblLook w:val="04A0" w:firstRow="1" w:lastRow="0" w:firstColumn="1" w:lastColumn="0" w:noHBand="0" w:noVBand="1"/>
      </w:tblPr>
      <w:tblGrid>
        <w:gridCol w:w="1339"/>
        <w:gridCol w:w="4139"/>
        <w:gridCol w:w="9406"/>
      </w:tblGrid>
      <w:tr w:rsidR="00AB1608" w:rsidRPr="00AB1608" w:rsidTr="000F7E6C">
        <w:tc>
          <w:tcPr>
            <w:tcW w:w="133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bCs/>
                <w:i/>
                <w:sz w:val="28"/>
                <w:szCs w:val="28"/>
              </w:rPr>
              <w:t xml:space="preserve"> </w:t>
            </w:r>
            <w:r w:rsidRPr="00AB160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3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Тема программы ДПО (повышения квалификации)</w:t>
            </w:r>
          </w:p>
        </w:tc>
        <w:tc>
          <w:tcPr>
            <w:tcW w:w="9406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Перечень ОО, учителя которых рекомендуются для обучения по данной программе</w:t>
            </w:r>
          </w:p>
        </w:tc>
      </w:tr>
      <w:tr w:rsidR="00AB1608" w:rsidRPr="00AB1608" w:rsidTr="000F7E6C">
        <w:tc>
          <w:tcPr>
            <w:tcW w:w="133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 xml:space="preserve">Сентябрь </w:t>
            </w:r>
          </w:p>
        </w:tc>
        <w:tc>
          <w:tcPr>
            <w:tcW w:w="413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Повышение качества обучения при реализации основной образовательной программы по русскому языку и литературе</w:t>
            </w:r>
          </w:p>
        </w:tc>
        <w:tc>
          <w:tcPr>
            <w:tcW w:w="9406" w:type="dxa"/>
          </w:tcPr>
          <w:p w:rsidR="00AB1608" w:rsidRPr="00A61615" w:rsidRDefault="00AB1608" w:rsidP="00AB160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A61615">
              <w:rPr>
                <w:sz w:val="22"/>
                <w:szCs w:val="22"/>
                <w:lang w:eastAsia="en-US"/>
              </w:rPr>
              <w:t>МБОУ "Средняя общеобразовательная школа № 6 им. Героя Советского Союза А.В. Попова" г. В. Луки</w:t>
            </w:r>
          </w:p>
          <w:p w:rsidR="00AB1608" w:rsidRPr="00A61615" w:rsidRDefault="00AB1608" w:rsidP="00AB160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"Средняя общеобразовательная школа №24 имени Л.И. Малякова"</w:t>
            </w:r>
          </w:p>
          <w:p w:rsidR="00AB1608" w:rsidRPr="00A61615" w:rsidRDefault="00AB1608" w:rsidP="00AB160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"Центр образования"</w:t>
            </w:r>
          </w:p>
          <w:p w:rsidR="00AB1608" w:rsidRPr="00A61615" w:rsidRDefault="00AB1608" w:rsidP="00AB160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"Средняя общеобразовательная школа №11"</w:t>
            </w:r>
          </w:p>
          <w:p w:rsidR="00AB1608" w:rsidRPr="00A61615" w:rsidRDefault="00AB1608" w:rsidP="00AB160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"Средняя общеобразовательная школа №17"</w:t>
            </w:r>
          </w:p>
          <w:p w:rsidR="00AB1608" w:rsidRPr="00A61615" w:rsidRDefault="00AB1608" w:rsidP="00AB160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"Гимназия" муниципального образования "Островский район"</w:t>
            </w:r>
          </w:p>
          <w:p w:rsidR="00AB1608" w:rsidRPr="00A61615" w:rsidRDefault="00AB1608" w:rsidP="00AB160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"Воронцовская средняя школа"муниципального образования "Островский район"</w:t>
            </w:r>
          </w:p>
          <w:p w:rsidR="00AB1608" w:rsidRPr="00A61615" w:rsidRDefault="00AB1608" w:rsidP="00AB160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"Средняя общеобразовательная школа №23 с углубленным изучением английского языка"</w:t>
            </w:r>
          </w:p>
          <w:p w:rsidR="00AB1608" w:rsidRPr="00A61615" w:rsidRDefault="00AB1608" w:rsidP="00AB160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"Себежская средняя общеобразовательная школа"</w:t>
            </w:r>
          </w:p>
          <w:p w:rsidR="00AB1608" w:rsidRPr="00A61615" w:rsidRDefault="00AB1608" w:rsidP="00AB1608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Муниципальное автономное общеобразовательное учреждение "Педагогический лицей"</w:t>
            </w:r>
            <w:r w:rsidR="00A61615" w:rsidRPr="00A61615">
              <w:rPr>
                <w:sz w:val="22"/>
                <w:szCs w:val="22"/>
                <w:lang w:eastAsia="en-US"/>
              </w:rPr>
              <w:t xml:space="preserve"> г. В. Луки</w:t>
            </w:r>
          </w:p>
          <w:p w:rsidR="00AB1608" w:rsidRPr="00AB1608" w:rsidRDefault="00A61615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 xml:space="preserve">МБОУ </w:t>
            </w:r>
            <w:r w:rsidR="00AB1608" w:rsidRPr="00A61615">
              <w:rPr>
                <w:sz w:val="22"/>
                <w:szCs w:val="22"/>
                <w:lang w:eastAsia="en-US"/>
              </w:rPr>
              <w:t>"Пыталовская средняя школа имени А.А. Никонова" муниципального образования "Пы</w:t>
            </w:r>
            <w:r w:rsidR="00AB1608" w:rsidRPr="00A61615">
              <w:rPr>
                <w:sz w:val="22"/>
                <w:szCs w:val="22"/>
                <w:lang w:eastAsia="en-US"/>
              </w:rPr>
              <w:lastRenderedPageBreak/>
              <w:t>таловский район"</w:t>
            </w:r>
          </w:p>
        </w:tc>
      </w:tr>
      <w:tr w:rsidR="00AB1608" w:rsidRPr="00AB1608" w:rsidTr="000F7E6C">
        <w:tc>
          <w:tcPr>
            <w:tcW w:w="133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413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Современный урок словесности: содержание обучения, технологии, формы контроля</w:t>
            </w:r>
          </w:p>
        </w:tc>
        <w:tc>
          <w:tcPr>
            <w:tcW w:w="9406" w:type="dxa"/>
          </w:tcPr>
          <w:p w:rsidR="00A61615" w:rsidRPr="00A61615" w:rsidRDefault="00A61615" w:rsidP="00A6161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"Средняя общеобразовательная школа № 6 им. Героя Советского Союза А.В. Попова" г. В. Луки</w:t>
            </w:r>
          </w:p>
          <w:p w:rsidR="00A61615" w:rsidRPr="00A61615" w:rsidRDefault="00A61615" w:rsidP="00A6161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"Средняя общеобразовательная школа №24 имени Л.И. Малякова"</w:t>
            </w:r>
          </w:p>
          <w:p w:rsidR="00A61615" w:rsidRPr="00A61615" w:rsidRDefault="00A61615" w:rsidP="00A6161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"Центр образования"</w:t>
            </w:r>
          </w:p>
          <w:p w:rsidR="00A61615" w:rsidRPr="00A61615" w:rsidRDefault="00A61615" w:rsidP="00A6161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Муниципальное бюджетное общеобразовательное учреждение "Средняя общеобразовательная школа №11"</w:t>
            </w:r>
          </w:p>
          <w:p w:rsidR="00A61615" w:rsidRPr="00A61615" w:rsidRDefault="00A61615" w:rsidP="00A6161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"Средняя общеобразовательная школа №17"</w:t>
            </w:r>
          </w:p>
          <w:p w:rsidR="00A61615" w:rsidRPr="00A61615" w:rsidRDefault="00A61615" w:rsidP="00A6161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"Гимназия" муниципального образования "Островский район"</w:t>
            </w:r>
          </w:p>
          <w:p w:rsidR="00A61615" w:rsidRPr="00A61615" w:rsidRDefault="00A61615" w:rsidP="00A6161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"Воронцовская средняя школа"муниципального образования "Островский район"</w:t>
            </w:r>
          </w:p>
          <w:p w:rsidR="00A61615" w:rsidRPr="00A61615" w:rsidRDefault="00A61615" w:rsidP="00A6161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"Средняя общеобразовательная школа №23 с углубленным изучением английского языка"</w:t>
            </w:r>
          </w:p>
          <w:p w:rsidR="00A61615" w:rsidRPr="00A61615" w:rsidRDefault="00A61615" w:rsidP="00A6161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"Себежская средняя общеобразовательная школа"</w:t>
            </w:r>
          </w:p>
          <w:p w:rsidR="00A61615" w:rsidRPr="00A61615" w:rsidRDefault="00A61615" w:rsidP="00A61615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Муниципальное автономное общеобразовательное учреждение "Педагогический лицей" г. В. Луки</w:t>
            </w:r>
          </w:p>
          <w:p w:rsidR="00AB1608" w:rsidRPr="00AB1608" w:rsidRDefault="00A61615" w:rsidP="00A61615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61615">
              <w:rPr>
                <w:sz w:val="22"/>
                <w:szCs w:val="22"/>
                <w:lang w:eastAsia="en-US"/>
              </w:rPr>
              <w:t>МБОУ "Пыталовская средняя школа имени А.А. Никонова" муниципального образования "Пыталовский район"</w:t>
            </w:r>
          </w:p>
        </w:tc>
      </w:tr>
    </w:tbl>
    <w:p w:rsidR="00AB1608" w:rsidRPr="00AB1608" w:rsidRDefault="00AB1608" w:rsidP="00AB1608">
      <w:pPr>
        <w:keepNext/>
        <w:spacing w:after="200"/>
        <w:jc w:val="both"/>
        <w:rPr>
          <w:bCs/>
          <w:i/>
          <w:sz w:val="28"/>
          <w:szCs w:val="28"/>
        </w:rPr>
      </w:pPr>
      <w:r w:rsidRPr="00AB1608">
        <w:rPr>
          <w:rFonts w:eastAsia="Times New Roman"/>
          <w:b/>
          <w:bCs/>
          <w:sz w:val="28"/>
          <w:szCs w:val="28"/>
        </w:rPr>
        <w:t xml:space="preserve"> 2. Планируемые меры методической поддержки изучения учебных предметов в 2019-2020 уч.г. на региональном уровне</w:t>
      </w:r>
    </w:p>
    <w:tbl>
      <w:tblPr>
        <w:tblStyle w:val="13"/>
        <w:tblW w:w="15168" w:type="dxa"/>
        <w:tblInd w:w="-34" w:type="dxa"/>
        <w:tblLook w:val="04A0" w:firstRow="1" w:lastRow="0" w:firstColumn="1" w:lastColumn="0" w:noHBand="0" w:noVBand="1"/>
      </w:tblPr>
      <w:tblGrid>
        <w:gridCol w:w="565"/>
        <w:gridCol w:w="1339"/>
        <w:gridCol w:w="13264"/>
      </w:tblGrid>
      <w:tr w:rsidR="00AB1608" w:rsidRPr="00AB1608" w:rsidTr="000F7E6C">
        <w:tc>
          <w:tcPr>
            <w:tcW w:w="565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3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Дата</w:t>
            </w:r>
          </w:p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i/>
                <w:sz w:val="28"/>
                <w:szCs w:val="28"/>
                <w:lang w:eastAsia="en-US"/>
              </w:rPr>
              <w:t>(месяц)</w:t>
            </w:r>
          </w:p>
        </w:tc>
        <w:tc>
          <w:tcPr>
            <w:tcW w:w="13264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Мероприятие</w:t>
            </w:r>
          </w:p>
          <w:p w:rsidR="00AB1608" w:rsidRPr="00AB1608" w:rsidRDefault="00AB1608" w:rsidP="00AB1608">
            <w:pPr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AB1608">
              <w:rPr>
                <w:i/>
                <w:sz w:val="28"/>
                <w:szCs w:val="28"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</w:tr>
      <w:tr w:rsidR="00AB1608" w:rsidRPr="00AB1608" w:rsidTr="000F7E6C">
        <w:tc>
          <w:tcPr>
            <w:tcW w:w="565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3264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Повышение качества обучения при реализации основной образовательной программы по русскому языку и литературе</w:t>
            </w:r>
          </w:p>
        </w:tc>
      </w:tr>
      <w:tr w:rsidR="00AB1608" w:rsidRPr="00AB1608" w:rsidTr="000F7E6C">
        <w:tc>
          <w:tcPr>
            <w:tcW w:w="565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3264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Современный урок словесности: содержание обучения, технологии, формы контроля</w:t>
            </w:r>
          </w:p>
        </w:tc>
      </w:tr>
      <w:tr w:rsidR="00AB1608" w:rsidRPr="00AB1608" w:rsidTr="000F7E6C">
        <w:tc>
          <w:tcPr>
            <w:tcW w:w="565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 xml:space="preserve">Январь </w:t>
            </w:r>
          </w:p>
        </w:tc>
        <w:tc>
          <w:tcPr>
            <w:tcW w:w="13264" w:type="dxa"/>
          </w:tcPr>
          <w:p w:rsidR="00AB1608" w:rsidRPr="00AB1608" w:rsidRDefault="00AB1608" w:rsidP="00AB1608">
            <w:pPr>
              <w:shd w:val="clear" w:color="auto" w:fill="FFFFFF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B1608">
              <w:rPr>
                <w:rFonts w:eastAsia="Times New Roman"/>
                <w:color w:val="000000"/>
                <w:sz w:val="28"/>
                <w:szCs w:val="28"/>
              </w:rPr>
              <w:t>Повышение качества образования по русскому языку и литературе.</w:t>
            </w:r>
          </w:p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B1608" w:rsidRPr="00AB1608" w:rsidRDefault="00AB1608" w:rsidP="00C63ED0">
      <w:pPr>
        <w:pStyle w:val="a3"/>
        <w:keepNext/>
        <w:keepLines/>
        <w:numPr>
          <w:ilvl w:val="0"/>
          <w:numId w:val="10"/>
        </w:numPr>
        <w:spacing w:before="480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AB1608">
        <w:rPr>
          <w:rFonts w:ascii="Times New Roman" w:eastAsia="Times New Roman" w:hAnsi="Times New Roman"/>
          <w:b/>
          <w:bCs/>
          <w:sz w:val="28"/>
          <w:szCs w:val="28"/>
        </w:rPr>
        <w:t>Трансляция эффективных педагогических практик ОО с н</w:t>
      </w:r>
      <w:r w:rsidR="000F7E6C">
        <w:rPr>
          <w:rFonts w:ascii="Times New Roman" w:eastAsia="Times New Roman" w:hAnsi="Times New Roman"/>
          <w:b/>
          <w:bCs/>
          <w:sz w:val="28"/>
          <w:szCs w:val="28"/>
        </w:rPr>
        <w:t>аиболее высокими результатами ОГЭ</w:t>
      </w:r>
      <w:r w:rsidRPr="00AB1608">
        <w:rPr>
          <w:rFonts w:ascii="Times New Roman" w:eastAsia="Times New Roman" w:hAnsi="Times New Roman"/>
          <w:b/>
          <w:bCs/>
          <w:sz w:val="28"/>
          <w:szCs w:val="28"/>
        </w:rPr>
        <w:t xml:space="preserve"> 2019 г.</w:t>
      </w:r>
    </w:p>
    <w:tbl>
      <w:tblPr>
        <w:tblStyle w:val="13"/>
        <w:tblW w:w="15026" w:type="dxa"/>
        <w:tblInd w:w="108" w:type="dxa"/>
        <w:tblLook w:val="04A0" w:firstRow="1" w:lastRow="0" w:firstColumn="1" w:lastColumn="0" w:noHBand="0" w:noVBand="1"/>
      </w:tblPr>
      <w:tblGrid>
        <w:gridCol w:w="484"/>
        <w:gridCol w:w="1409"/>
        <w:gridCol w:w="13133"/>
      </w:tblGrid>
      <w:tr w:rsidR="00AB1608" w:rsidRPr="00AB1608" w:rsidTr="000F7E6C">
        <w:tc>
          <w:tcPr>
            <w:tcW w:w="484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bCs/>
                <w:i/>
                <w:sz w:val="28"/>
                <w:szCs w:val="28"/>
              </w:rPr>
              <w:t xml:space="preserve"> </w:t>
            </w:r>
            <w:r w:rsidRPr="00AB1608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0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Дата</w:t>
            </w:r>
          </w:p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i/>
                <w:sz w:val="28"/>
                <w:szCs w:val="28"/>
                <w:lang w:eastAsia="en-US"/>
              </w:rPr>
              <w:t>(месяц)</w:t>
            </w:r>
          </w:p>
        </w:tc>
        <w:tc>
          <w:tcPr>
            <w:tcW w:w="13133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Мероприятие</w:t>
            </w:r>
          </w:p>
          <w:p w:rsidR="00AB1608" w:rsidRPr="00AB1608" w:rsidRDefault="00AB1608" w:rsidP="00AB1608">
            <w:pPr>
              <w:contextualSpacing/>
              <w:jc w:val="both"/>
              <w:rPr>
                <w:i/>
                <w:sz w:val="28"/>
                <w:szCs w:val="28"/>
                <w:lang w:eastAsia="en-US"/>
              </w:rPr>
            </w:pPr>
            <w:r w:rsidRPr="00AB1608">
              <w:rPr>
                <w:i/>
                <w:sz w:val="28"/>
                <w:szCs w:val="28"/>
                <w:lang w:eastAsia="en-US"/>
              </w:rPr>
              <w:t>(указать тему и организацию, которая планирует проведение мероприятия)</w:t>
            </w:r>
          </w:p>
        </w:tc>
      </w:tr>
      <w:tr w:rsidR="00AB1608" w:rsidRPr="00AB1608" w:rsidTr="000F7E6C">
        <w:tc>
          <w:tcPr>
            <w:tcW w:w="484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3133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V очно-дистанционная всероссийская конференция с международным участием «Профессиональное развитие педагогов в открытой образовательной среде»</w:t>
            </w:r>
          </w:p>
        </w:tc>
      </w:tr>
      <w:tr w:rsidR="00AB1608" w:rsidRPr="00AB1608" w:rsidTr="000F7E6C">
        <w:tc>
          <w:tcPr>
            <w:tcW w:w="484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 xml:space="preserve">Сентябрь, </w:t>
            </w:r>
            <w:r w:rsidRPr="00AB1608">
              <w:rPr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13133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lastRenderedPageBreak/>
              <w:t>Курсы повышения квалификации «Повышение качества обучения при реализации основной образователь</w:t>
            </w:r>
            <w:r w:rsidRPr="00AB1608">
              <w:rPr>
                <w:sz w:val="28"/>
                <w:szCs w:val="28"/>
                <w:lang w:eastAsia="en-US"/>
              </w:rPr>
              <w:lastRenderedPageBreak/>
              <w:t>ной программы по русскому языку и литературе»</w:t>
            </w:r>
          </w:p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«Современный урок словесности: содержание обучения, технологии, формы контроля»</w:t>
            </w:r>
          </w:p>
        </w:tc>
      </w:tr>
      <w:tr w:rsidR="00AB1608" w:rsidRPr="00AB1608" w:rsidTr="000F7E6C">
        <w:tc>
          <w:tcPr>
            <w:tcW w:w="484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3133" w:type="dxa"/>
          </w:tcPr>
          <w:p w:rsidR="00AB1608" w:rsidRPr="00AB1608" w:rsidRDefault="00AB1608" w:rsidP="00AB1608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AB1608">
              <w:rPr>
                <w:sz w:val="28"/>
                <w:szCs w:val="28"/>
                <w:lang w:eastAsia="en-US"/>
              </w:rPr>
              <w:t>Использование ресурса «Библиотеки успешных практик»</w:t>
            </w:r>
          </w:p>
        </w:tc>
      </w:tr>
    </w:tbl>
    <w:p w:rsidR="00AB1608" w:rsidRDefault="00AB1608" w:rsidP="00AB1608">
      <w:pPr>
        <w:jc w:val="both"/>
        <w:rPr>
          <w:sz w:val="28"/>
          <w:szCs w:val="28"/>
        </w:rPr>
      </w:pPr>
    </w:p>
    <w:p w:rsidR="003C6C90" w:rsidRPr="00AB1608" w:rsidRDefault="003C6C90" w:rsidP="00AB1608">
      <w:pPr>
        <w:jc w:val="both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4678"/>
        <w:gridCol w:w="4394"/>
      </w:tblGrid>
      <w:tr w:rsidR="003C6C90" w:rsidRPr="00AE44E1" w:rsidTr="003C6C90">
        <w:tc>
          <w:tcPr>
            <w:tcW w:w="6062" w:type="dxa"/>
            <w:shd w:val="clear" w:color="auto" w:fill="auto"/>
          </w:tcPr>
          <w:p w:rsidR="003C6C90" w:rsidRPr="00AE44E1" w:rsidRDefault="003C6C90" w:rsidP="00E003A2">
            <w:pPr>
              <w:widowControl w:val="0"/>
              <w:jc w:val="both"/>
              <w:rPr>
                <w:rFonts w:eastAsia="Calibri"/>
              </w:rPr>
            </w:pPr>
            <w:r w:rsidRPr="00AE44E1">
              <w:rPr>
                <w:rFonts w:eastAsia="Calibri"/>
              </w:rPr>
              <w:t xml:space="preserve">Ответственный специалист, выполнявший анализ результатов ОГЭ по </w:t>
            </w:r>
            <w:r>
              <w:rPr>
                <w:rFonts w:eastAsia="Calibri"/>
              </w:rPr>
              <w:t>литературе</w:t>
            </w:r>
          </w:p>
        </w:tc>
        <w:tc>
          <w:tcPr>
            <w:tcW w:w="4678" w:type="dxa"/>
            <w:shd w:val="clear" w:color="auto" w:fill="auto"/>
          </w:tcPr>
          <w:p w:rsidR="0000665E" w:rsidRDefault="0000665E" w:rsidP="0000665E">
            <w:pPr>
              <w:jc w:val="both"/>
            </w:pPr>
            <w:r>
              <w:t>Васильева Марина Викторовна</w:t>
            </w:r>
          </w:p>
          <w:p w:rsidR="0000665E" w:rsidRDefault="0000665E" w:rsidP="0000665E">
            <w:pPr>
              <w:jc w:val="both"/>
            </w:pPr>
            <w:r>
              <w:t>методист по русскому языку и литературе</w:t>
            </w:r>
          </w:p>
          <w:p w:rsidR="003C6C90" w:rsidRPr="00736203" w:rsidRDefault="003C6C90" w:rsidP="00E003A2">
            <w:pPr>
              <w:jc w:val="both"/>
            </w:pPr>
            <w:r>
              <w:t>ГБОУ ДПО ПОИПКРО</w:t>
            </w:r>
          </w:p>
        </w:tc>
        <w:tc>
          <w:tcPr>
            <w:tcW w:w="4394" w:type="dxa"/>
          </w:tcPr>
          <w:p w:rsidR="003C6C90" w:rsidRPr="00AE44E1" w:rsidRDefault="003C6C90" w:rsidP="003C6C90">
            <w:pPr>
              <w:widowControl w:val="0"/>
              <w:jc w:val="both"/>
              <w:rPr>
                <w:rFonts w:eastAsia="Calibri"/>
              </w:rPr>
            </w:pPr>
            <w:r w:rsidRPr="00AE44E1">
              <w:rPr>
                <w:rFonts w:eastAsia="Calibri"/>
              </w:rPr>
              <w:t xml:space="preserve">Председатель региональной ПК по </w:t>
            </w:r>
            <w:r>
              <w:rPr>
                <w:rFonts w:eastAsia="Calibri"/>
              </w:rPr>
              <w:t>литературе</w:t>
            </w:r>
          </w:p>
        </w:tc>
      </w:tr>
    </w:tbl>
    <w:p w:rsidR="00244C98" w:rsidRPr="00AB1608" w:rsidRDefault="00244C98" w:rsidP="00AB1608">
      <w:pPr>
        <w:ind w:firstLine="539"/>
        <w:jc w:val="both"/>
        <w:rPr>
          <w:sz w:val="28"/>
          <w:szCs w:val="28"/>
        </w:rPr>
      </w:pPr>
    </w:p>
    <w:sectPr w:rsidR="00244C98" w:rsidRPr="00AB1608" w:rsidSect="002F4E0D">
      <w:headerReference w:type="default" r:id="rId8"/>
      <w:pgSz w:w="16838" w:h="11906" w:orient="landscape"/>
      <w:pgMar w:top="567" w:right="1134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2E1" w:rsidRDefault="00D312E1" w:rsidP="005060D9">
      <w:r>
        <w:separator/>
      </w:r>
    </w:p>
  </w:endnote>
  <w:endnote w:type="continuationSeparator" w:id="0">
    <w:p w:rsidR="00D312E1" w:rsidRDefault="00D312E1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2E1" w:rsidRDefault="00D312E1" w:rsidP="005060D9">
      <w:r>
        <w:separator/>
      </w:r>
    </w:p>
  </w:footnote>
  <w:footnote w:type="continuationSeparator" w:id="0">
    <w:p w:rsidR="00D312E1" w:rsidRDefault="00D312E1" w:rsidP="005060D9">
      <w:r>
        <w:continuationSeparator/>
      </w:r>
    </w:p>
  </w:footnote>
  <w:footnote w:id="1">
    <w:p w:rsidR="00E003A2" w:rsidRDefault="00E003A2" w:rsidP="0096091B">
      <w:pPr>
        <w:pStyle w:val="FootnoteText1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E003A2" w:rsidRDefault="00E003A2" w:rsidP="0096091B">
      <w:pPr>
        <w:pStyle w:val="FootnoteText1"/>
      </w:pPr>
      <w:r>
        <w:rPr>
          <w:rStyle w:val="afa"/>
        </w:rPr>
        <w:footnoteRef/>
      </w:r>
      <w:r>
        <w:t xml:space="preserve"> 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E003A2" w:rsidRDefault="00E003A2" w:rsidP="0096091B">
      <w:pPr>
        <w:pStyle w:val="FootnoteText1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доля обучающихся от общего числа участников по предмету.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3607525"/>
      <w:docPartObj>
        <w:docPartGallery w:val="Page Numbers (Top of Page)"/>
        <w:docPartUnique/>
      </w:docPartObj>
    </w:sdtPr>
    <w:sdtEndPr/>
    <w:sdtContent>
      <w:p w:rsidR="00E003A2" w:rsidRDefault="00E003A2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646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003A2" w:rsidRDefault="00E003A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2B94"/>
    <w:multiLevelType w:val="hybridMultilevel"/>
    <w:tmpl w:val="FAA8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D42100"/>
    <w:multiLevelType w:val="hybridMultilevel"/>
    <w:tmpl w:val="D090CD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94330"/>
    <w:multiLevelType w:val="hybridMultilevel"/>
    <w:tmpl w:val="85906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C278E"/>
    <w:multiLevelType w:val="hybridMultilevel"/>
    <w:tmpl w:val="3CDA08F8"/>
    <w:lvl w:ilvl="0" w:tplc="59A0C65C">
      <w:start w:val="1"/>
      <w:numFmt w:val="bullet"/>
      <w:lvlText w:val=""/>
      <w:lvlJc w:val="left"/>
      <w:pPr>
        <w:ind w:left="19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4" w15:restartNumberingAfterBreak="0">
    <w:nsid w:val="497665B6"/>
    <w:multiLevelType w:val="hybridMultilevel"/>
    <w:tmpl w:val="8D94D1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5" w15:restartNumberingAfterBreak="0">
    <w:nsid w:val="63F216C9"/>
    <w:multiLevelType w:val="hybridMultilevel"/>
    <w:tmpl w:val="913E9D00"/>
    <w:lvl w:ilvl="0" w:tplc="59A0C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F14F1"/>
    <w:multiLevelType w:val="hybridMultilevel"/>
    <w:tmpl w:val="1804D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5DD5"/>
    <w:multiLevelType w:val="hybridMultilevel"/>
    <w:tmpl w:val="19120EB0"/>
    <w:lvl w:ilvl="0" w:tplc="59A0C65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744269"/>
    <w:multiLevelType w:val="hybridMultilevel"/>
    <w:tmpl w:val="D916DA78"/>
    <w:lvl w:ilvl="0" w:tplc="59A0C6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56B30"/>
    <w:multiLevelType w:val="multilevel"/>
    <w:tmpl w:val="E11436AE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19"/>
    <w:rsid w:val="0000665E"/>
    <w:rsid w:val="000144F9"/>
    <w:rsid w:val="00017B56"/>
    <w:rsid w:val="00025430"/>
    <w:rsid w:val="000318DD"/>
    <w:rsid w:val="00040584"/>
    <w:rsid w:val="00052EBA"/>
    <w:rsid w:val="00054526"/>
    <w:rsid w:val="00054B49"/>
    <w:rsid w:val="000706C8"/>
    <w:rsid w:val="00070C53"/>
    <w:rsid w:val="000720BF"/>
    <w:rsid w:val="000816E9"/>
    <w:rsid w:val="000B751C"/>
    <w:rsid w:val="000C33FC"/>
    <w:rsid w:val="000D0D58"/>
    <w:rsid w:val="000E6D5D"/>
    <w:rsid w:val="000F7E6C"/>
    <w:rsid w:val="001067B0"/>
    <w:rsid w:val="00110570"/>
    <w:rsid w:val="00146CF9"/>
    <w:rsid w:val="00160B20"/>
    <w:rsid w:val="00162C73"/>
    <w:rsid w:val="001643C8"/>
    <w:rsid w:val="00174654"/>
    <w:rsid w:val="00175AD5"/>
    <w:rsid w:val="00181394"/>
    <w:rsid w:val="00184DF7"/>
    <w:rsid w:val="001955EA"/>
    <w:rsid w:val="001972BB"/>
    <w:rsid w:val="001A50EB"/>
    <w:rsid w:val="001B0018"/>
    <w:rsid w:val="001B3450"/>
    <w:rsid w:val="001B639B"/>
    <w:rsid w:val="001B7D97"/>
    <w:rsid w:val="001E7F9B"/>
    <w:rsid w:val="001F4A13"/>
    <w:rsid w:val="00206D26"/>
    <w:rsid w:val="002123B7"/>
    <w:rsid w:val="0022776C"/>
    <w:rsid w:val="00233A89"/>
    <w:rsid w:val="002405DB"/>
    <w:rsid w:val="00244C98"/>
    <w:rsid w:val="00267C71"/>
    <w:rsid w:val="002739D7"/>
    <w:rsid w:val="00290841"/>
    <w:rsid w:val="00293CED"/>
    <w:rsid w:val="002958E0"/>
    <w:rsid w:val="002A2F7F"/>
    <w:rsid w:val="002A71BB"/>
    <w:rsid w:val="002D021A"/>
    <w:rsid w:val="002E09FC"/>
    <w:rsid w:val="002E361A"/>
    <w:rsid w:val="002E6B6A"/>
    <w:rsid w:val="002F3B40"/>
    <w:rsid w:val="002F4303"/>
    <w:rsid w:val="002F4E0D"/>
    <w:rsid w:val="002F67E8"/>
    <w:rsid w:val="00316691"/>
    <w:rsid w:val="0035646D"/>
    <w:rsid w:val="00371A77"/>
    <w:rsid w:val="0038066A"/>
    <w:rsid w:val="00394A2D"/>
    <w:rsid w:val="003A1491"/>
    <w:rsid w:val="003A4EAE"/>
    <w:rsid w:val="003A66F0"/>
    <w:rsid w:val="003B6E55"/>
    <w:rsid w:val="003C01DD"/>
    <w:rsid w:val="003C6C90"/>
    <w:rsid w:val="003F5D5E"/>
    <w:rsid w:val="00405075"/>
    <w:rsid w:val="00405213"/>
    <w:rsid w:val="0042675E"/>
    <w:rsid w:val="00436A7B"/>
    <w:rsid w:val="00446BD3"/>
    <w:rsid w:val="00447158"/>
    <w:rsid w:val="00450E6C"/>
    <w:rsid w:val="00454703"/>
    <w:rsid w:val="00462FB8"/>
    <w:rsid w:val="00473696"/>
    <w:rsid w:val="00475424"/>
    <w:rsid w:val="00475B0F"/>
    <w:rsid w:val="004857A5"/>
    <w:rsid w:val="00490044"/>
    <w:rsid w:val="004B3A2E"/>
    <w:rsid w:val="004C535D"/>
    <w:rsid w:val="004C6130"/>
    <w:rsid w:val="004D0771"/>
    <w:rsid w:val="004D5ABD"/>
    <w:rsid w:val="0050227B"/>
    <w:rsid w:val="00505675"/>
    <w:rsid w:val="005060D9"/>
    <w:rsid w:val="00513275"/>
    <w:rsid w:val="00520DFB"/>
    <w:rsid w:val="00523D4D"/>
    <w:rsid w:val="00554D7C"/>
    <w:rsid w:val="00560114"/>
    <w:rsid w:val="005671B0"/>
    <w:rsid w:val="00576F38"/>
    <w:rsid w:val="00583C57"/>
    <w:rsid w:val="005A708D"/>
    <w:rsid w:val="005B2033"/>
    <w:rsid w:val="005B33E0"/>
    <w:rsid w:val="005B52FC"/>
    <w:rsid w:val="005E0053"/>
    <w:rsid w:val="005E0411"/>
    <w:rsid w:val="005E15AE"/>
    <w:rsid w:val="005F2021"/>
    <w:rsid w:val="005F308C"/>
    <w:rsid w:val="005F702E"/>
    <w:rsid w:val="00600034"/>
    <w:rsid w:val="0061189C"/>
    <w:rsid w:val="00614AB8"/>
    <w:rsid w:val="006304F0"/>
    <w:rsid w:val="006328F2"/>
    <w:rsid w:val="00653487"/>
    <w:rsid w:val="0065647A"/>
    <w:rsid w:val="00661C2E"/>
    <w:rsid w:val="00663236"/>
    <w:rsid w:val="00666DD3"/>
    <w:rsid w:val="006C2B74"/>
    <w:rsid w:val="006D2A12"/>
    <w:rsid w:val="006D5136"/>
    <w:rsid w:val="006E01F5"/>
    <w:rsid w:val="006E17AE"/>
    <w:rsid w:val="006E1BCD"/>
    <w:rsid w:val="006F16E8"/>
    <w:rsid w:val="006F67F1"/>
    <w:rsid w:val="006F701C"/>
    <w:rsid w:val="007002CF"/>
    <w:rsid w:val="00724773"/>
    <w:rsid w:val="007265A1"/>
    <w:rsid w:val="00732102"/>
    <w:rsid w:val="00756A4A"/>
    <w:rsid w:val="0077011C"/>
    <w:rsid w:val="00771C7D"/>
    <w:rsid w:val="007773F0"/>
    <w:rsid w:val="00782E48"/>
    <w:rsid w:val="00791F29"/>
    <w:rsid w:val="00793BEE"/>
    <w:rsid w:val="007A52A3"/>
    <w:rsid w:val="007B0E21"/>
    <w:rsid w:val="007C2977"/>
    <w:rsid w:val="007D7F19"/>
    <w:rsid w:val="007F0633"/>
    <w:rsid w:val="007F5E19"/>
    <w:rsid w:val="00827699"/>
    <w:rsid w:val="008462D8"/>
    <w:rsid w:val="00857290"/>
    <w:rsid w:val="00864EBB"/>
    <w:rsid w:val="00872C22"/>
    <w:rsid w:val="008764EC"/>
    <w:rsid w:val="0087757D"/>
    <w:rsid w:val="0088319B"/>
    <w:rsid w:val="008975F5"/>
    <w:rsid w:val="008C40C9"/>
    <w:rsid w:val="008E0E00"/>
    <w:rsid w:val="008F02F1"/>
    <w:rsid w:val="008F2096"/>
    <w:rsid w:val="008F5B17"/>
    <w:rsid w:val="008F7367"/>
    <w:rsid w:val="00903006"/>
    <w:rsid w:val="00903AC5"/>
    <w:rsid w:val="0090471A"/>
    <w:rsid w:val="00906444"/>
    <w:rsid w:val="00931AE9"/>
    <w:rsid w:val="00931BA3"/>
    <w:rsid w:val="009376FF"/>
    <w:rsid w:val="00940FBA"/>
    <w:rsid w:val="0094223A"/>
    <w:rsid w:val="00944798"/>
    <w:rsid w:val="00953588"/>
    <w:rsid w:val="00954148"/>
    <w:rsid w:val="0095463D"/>
    <w:rsid w:val="0096091B"/>
    <w:rsid w:val="00973F0A"/>
    <w:rsid w:val="00997E4D"/>
    <w:rsid w:val="009A0BA0"/>
    <w:rsid w:val="009B0D70"/>
    <w:rsid w:val="009B1953"/>
    <w:rsid w:val="009D0611"/>
    <w:rsid w:val="009D154B"/>
    <w:rsid w:val="009E52F4"/>
    <w:rsid w:val="009E6084"/>
    <w:rsid w:val="009E7757"/>
    <w:rsid w:val="009F71A8"/>
    <w:rsid w:val="00A0549C"/>
    <w:rsid w:val="00A17BD5"/>
    <w:rsid w:val="00A2251F"/>
    <w:rsid w:val="00A34126"/>
    <w:rsid w:val="00A343CC"/>
    <w:rsid w:val="00A61615"/>
    <w:rsid w:val="00A67518"/>
    <w:rsid w:val="00A67C9A"/>
    <w:rsid w:val="00A75C6E"/>
    <w:rsid w:val="00A803E1"/>
    <w:rsid w:val="00A8219A"/>
    <w:rsid w:val="00A82BB0"/>
    <w:rsid w:val="00A9105A"/>
    <w:rsid w:val="00A96328"/>
    <w:rsid w:val="00A96CDF"/>
    <w:rsid w:val="00AB0BE0"/>
    <w:rsid w:val="00AB1608"/>
    <w:rsid w:val="00AC43B4"/>
    <w:rsid w:val="00AC6316"/>
    <w:rsid w:val="00AF0D5F"/>
    <w:rsid w:val="00AF50BA"/>
    <w:rsid w:val="00B000AB"/>
    <w:rsid w:val="00B155D3"/>
    <w:rsid w:val="00B27BD3"/>
    <w:rsid w:val="00B30FBA"/>
    <w:rsid w:val="00B66E50"/>
    <w:rsid w:val="00BB6AD8"/>
    <w:rsid w:val="00BC3B99"/>
    <w:rsid w:val="00BC4DE4"/>
    <w:rsid w:val="00BD3561"/>
    <w:rsid w:val="00BD48F6"/>
    <w:rsid w:val="00BE42D2"/>
    <w:rsid w:val="00BF039C"/>
    <w:rsid w:val="00BF1E25"/>
    <w:rsid w:val="00BF36E1"/>
    <w:rsid w:val="00C07AC5"/>
    <w:rsid w:val="00C171A1"/>
    <w:rsid w:val="00C266B6"/>
    <w:rsid w:val="00C26E45"/>
    <w:rsid w:val="00C30DD4"/>
    <w:rsid w:val="00C546AC"/>
    <w:rsid w:val="00C63ED0"/>
    <w:rsid w:val="00C6778D"/>
    <w:rsid w:val="00CA7D6A"/>
    <w:rsid w:val="00CB1705"/>
    <w:rsid w:val="00CB220A"/>
    <w:rsid w:val="00CB5195"/>
    <w:rsid w:val="00CB7DC3"/>
    <w:rsid w:val="00CC1774"/>
    <w:rsid w:val="00CC7220"/>
    <w:rsid w:val="00CD2FB6"/>
    <w:rsid w:val="00CD3730"/>
    <w:rsid w:val="00CE1BBC"/>
    <w:rsid w:val="00CE7779"/>
    <w:rsid w:val="00CF3E30"/>
    <w:rsid w:val="00CF446C"/>
    <w:rsid w:val="00D06AB0"/>
    <w:rsid w:val="00D10CA7"/>
    <w:rsid w:val="00D116BF"/>
    <w:rsid w:val="00D16521"/>
    <w:rsid w:val="00D24C09"/>
    <w:rsid w:val="00D279C4"/>
    <w:rsid w:val="00D312E1"/>
    <w:rsid w:val="00D478AB"/>
    <w:rsid w:val="00D511D6"/>
    <w:rsid w:val="00D5462F"/>
    <w:rsid w:val="00D549F5"/>
    <w:rsid w:val="00D66745"/>
    <w:rsid w:val="00D70EED"/>
    <w:rsid w:val="00D748E2"/>
    <w:rsid w:val="00D90956"/>
    <w:rsid w:val="00DA0A55"/>
    <w:rsid w:val="00DC395A"/>
    <w:rsid w:val="00DE0D61"/>
    <w:rsid w:val="00DE1A42"/>
    <w:rsid w:val="00DF401F"/>
    <w:rsid w:val="00DF44D9"/>
    <w:rsid w:val="00E003A2"/>
    <w:rsid w:val="00E00460"/>
    <w:rsid w:val="00E22C74"/>
    <w:rsid w:val="00E255FB"/>
    <w:rsid w:val="00E278E7"/>
    <w:rsid w:val="00E31E79"/>
    <w:rsid w:val="00E469B9"/>
    <w:rsid w:val="00E60E5D"/>
    <w:rsid w:val="00E66C5A"/>
    <w:rsid w:val="00E83B9C"/>
    <w:rsid w:val="00E8517F"/>
    <w:rsid w:val="00EA081B"/>
    <w:rsid w:val="00EB3958"/>
    <w:rsid w:val="00EB7C8C"/>
    <w:rsid w:val="00EE2024"/>
    <w:rsid w:val="00EE246C"/>
    <w:rsid w:val="00EE5177"/>
    <w:rsid w:val="00F01256"/>
    <w:rsid w:val="00F14E55"/>
    <w:rsid w:val="00F23056"/>
    <w:rsid w:val="00F256C5"/>
    <w:rsid w:val="00F263E2"/>
    <w:rsid w:val="00F312FF"/>
    <w:rsid w:val="00F32282"/>
    <w:rsid w:val="00F34CA6"/>
    <w:rsid w:val="00F8032F"/>
    <w:rsid w:val="00F9159E"/>
    <w:rsid w:val="00F921F7"/>
    <w:rsid w:val="00F94A9A"/>
    <w:rsid w:val="00F97F6F"/>
    <w:rsid w:val="00FB2B42"/>
    <w:rsid w:val="00FB443D"/>
    <w:rsid w:val="00FC1A6B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015E1-D276-2C4D-87DC-F4886D76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99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0C33FC"/>
    <w:pPr>
      <w:jc w:val="right"/>
    </w:pPr>
    <w:rPr>
      <w:rFonts w:ascii="Arial" w:eastAsia="Times New Roman" w:hAnsi="Arial"/>
      <w:b/>
      <w:sz w:val="28"/>
      <w:szCs w:val="20"/>
      <w:lang w:val="en-US"/>
    </w:rPr>
  </w:style>
  <w:style w:type="paragraph" w:styleId="af7">
    <w:name w:val="Normal (Web)"/>
    <w:basedOn w:val="a"/>
    <w:uiPriority w:val="99"/>
    <w:semiHidden/>
    <w:unhideWhenUsed/>
    <w:rsid w:val="00F94A9A"/>
    <w:pPr>
      <w:spacing w:before="100" w:beforeAutospacing="1" w:after="100" w:afterAutospacing="1"/>
    </w:pPr>
    <w:rPr>
      <w:rFonts w:eastAsia="Times New Roman"/>
    </w:rPr>
  </w:style>
  <w:style w:type="paragraph" w:styleId="af8">
    <w:name w:val="No Spacing"/>
    <w:uiPriority w:val="99"/>
    <w:qFormat/>
    <w:rsid w:val="005A70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1">
    <w:name w:val="Heading 11"/>
    <w:basedOn w:val="a"/>
    <w:next w:val="a"/>
    <w:uiPriority w:val="99"/>
    <w:rsid w:val="0096091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31">
    <w:name w:val="Heading 31"/>
    <w:basedOn w:val="a"/>
    <w:next w:val="a"/>
    <w:uiPriority w:val="99"/>
    <w:rsid w:val="0096091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af9">
    <w:name w:val="Привязка сноски"/>
    <w:uiPriority w:val="99"/>
    <w:rsid w:val="0096091B"/>
    <w:rPr>
      <w:vertAlign w:val="superscript"/>
    </w:rPr>
  </w:style>
  <w:style w:type="character" w:customStyle="1" w:styleId="ListLabel1">
    <w:name w:val="ListLabel 1"/>
    <w:uiPriority w:val="99"/>
    <w:rsid w:val="0096091B"/>
  </w:style>
  <w:style w:type="character" w:customStyle="1" w:styleId="ListLabel2">
    <w:name w:val="ListLabel 2"/>
    <w:uiPriority w:val="99"/>
    <w:rsid w:val="0096091B"/>
  </w:style>
  <w:style w:type="character" w:customStyle="1" w:styleId="ListLabel3">
    <w:name w:val="ListLabel 3"/>
    <w:uiPriority w:val="99"/>
    <w:rsid w:val="0096091B"/>
  </w:style>
  <w:style w:type="character" w:customStyle="1" w:styleId="ListLabel4">
    <w:name w:val="ListLabel 4"/>
    <w:uiPriority w:val="99"/>
    <w:rsid w:val="0096091B"/>
  </w:style>
  <w:style w:type="character" w:customStyle="1" w:styleId="ListLabel5">
    <w:name w:val="ListLabel 5"/>
    <w:uiPriority w:val="99"/>
    <w:rsid w:val="0096091B"/>
  </w:style>
  <w:style w:type="character" w:customStyle="1" w:styleId="ListLabel6">
    <w:name w:val="ListLabel 6"/>
    <w:uiPriority w:val="99"/>
    <w:rsid w:val="0096091B"/>
  </w:style>
  <w:style w:type="character" w:customStyle="1" w:styleId="ListLabel7">
    <w:name w:val="ListLabel 7"/>
    <w:uiPriority w:val="99"/>
    <w:rsid w:val="0096091B"/>
  </w:style>
  <w:style w:type="character" w:customStyle="1" w:styleId="ListLabel8">
    <w:name w:val="ListLabel 8"/>
    <w:uiPriority w:val="99"/>
    <w:rsid w:val="0096091B"/>
  </w:style>
  <w:style w:type="character" w:customStyle="1" w:styleId="ListLabel9">
    <w:name w:val="ListLabel 9"/>
    <w:uiPriority w:val="99"/>
    <w:rsid w:val="0096091B"/>
  </w:style>
  <w:style w:type="character" w:customStyle="1" w:styleId="ListLabel10">
    <w:name w:val="ListLabel 10"/>
    <w:uiPriority w:val="99"/>
    <w:rsid w:val="0096091B"/>
  </w:style>
  <w:style w:type="character" w:customStyle="1" w:styleId="ListLabel11">
    <w:name w:val="ListLabel 11"/>
    <w:uiPriority w:val="99"/>
    <w:rsid w:val="0096091B"/>
  </w:style>
  <w:style w:type="character" w:customStyle="1" w:styleId="ListLabel12">
    <w:name w:val="ListLabel 12"/>
    <w:uiPriority w:val="99"/>
    <w:rsid w:val="0096091B"/>
  </w:style>
  <w:style w:type="character" w:customStyle="1" w:styleId="ListLabel13">
    <w:name w:val="ListLabel 13"/>
    <w:uiPriority w:val="99"/>
    <w:rsid w:val="0096091B"/>
  </w:style>
  <w:style w:type="character" w:customStyle="1" w:styleId="ListLabel14">
    <w:name w:val="ListLabel 14"/>
    <w:uiPriority w:val="99"/>
    <w:rsid w:val="0096091B"/>
  </w:style>
  <w:style w:type="character" w:customStyle="1" w:styleId="ListLabel15">
    <w:name w:val="ListLabel 15"/>
    <w:uiPriority w:val="99"/>
    <w:rsid w:val="0096091B"/>
  </w:style>
  <w:style w:type="character" w:customStyle="1" w:styleId="ListLabel16">
    <w:name w:val="ListLabel 16"/>
    <w:uiPriority w:val="99"/>
    <w:rsid w:val="0096091B"/>
  </w:style>
  <w:style w:type="character" w:customStyle="1" w:styleId="ListLabel17">
    <w:name w:val="ListLabel 17"/>
    <w:uiPriority w:val="99"/>
    <w:rsid w:val="0096091B"/>
  </w:style>
  <w:style w:type="character" w:customStyle="1" w:styleId="ListLabel18">
    <w:name w:val="ListLabel 18"/>
    <w:uiPriority w:val="99"/>
    <w:rsid w:val="0096091B"/>
  </w:style>
  <w:style w:type="character" w:customStyle="1" w:styleId="ListLabel19">
    <w:name w:val="ListLabel 19"/>
    <w:uiPriority w:val="99"/>
    <w:rsid w:val="0096091B"/>
  </w:style>
  <w:style w:type="character" w:customStyle="1" w:styleId="ListLabel20">
    <w:name w:val="ListLabel 20"/>
    <w:uiPriority w:val="99"/>
    <w:rsid w:val="0096091B"/>
  </w:style>
  <w:style w:type="character" w:customStyle="1" w:styleId="ListLabel21">
    <w:name w:val="ListLabel 21"/>
    <w:uiPriority w:val="99"/>
    <w:rsid w:val="0096091B"/>
    <w:rPr>
      <w:rFonts w:ascii="Times New Roman" w:hAnsi="Times New Roman"/>
      <w:b/>
      <w:sz w:val="24"/>
    </w:rPr>
  </w:style>
  <w:style w:type="character" w:customStyle="1" w:styleId="ListLabel22">
    <w:name w:val="ListLabel 22"/>
    <w:uiPriority w:val="99"/>
    <w:rsid w:val="0096091B"/>
  </w:style>
  <w:style w:type="character" w:customStyle="1" w:styleId="ListLabel23">
    <w:name w:val="ListLabel 23"/>
    <w:uiPriority w:val="99"/>
    <w:rsid w:val="0096091B"/>
  </w:style>
  <w:style w:type="character" w:customStyle="1" w:styleId="ListLabel24">
    <w:name w:val="ListLabel 24"/>
    <w:uiPriority w:val="99"/>
    <w:rsid w:val="0096091B"/>
  </w:style>
  <w:style w:type="character" w:customStyle="1" w:styleId="ListLabel25">
    <w:name w:val="ListLabel 25"/>
    <w:uiPriority w:val="99"/>
    <w:rsid w:val="0096091B"/>
    <w:rPr>
      <w:rFonts w:ascii="Times New Roman" w:hAnsi="Times New Roman"/>
      <w:sz w:val="24"/>
    </w:rPr>
  </w:style>
  <w:style w:type="character" w:customStyle="1" w:styleId="ListLabel26">
    <w:name w:val="ListLabel 26"/>
    <w:uiPriority w:val="99"/>
    <w:rsid w:val="0096091B"/>
  </w:style>
  <w:style w:type="character" w:customStyle="1" w:styleId="ListLabel27">
    <w:name w:val="ListLabel 27"/>
    <w:uiPriority w:val="99"/>
    <w:rsid w:val="0096091B"/>
  </w:style>
  <w:style w:type="character" w:customStyle="1" w:styleId="ListLabel28">
    <w:name w:val="ListLabel 28"/>
    <w:uiPriority w:val="99"/>
    <w:rsid w:val="0096091B"/>
  </w:style>
  <w:style w:type="character" w:customStyle="1" w:styleId="ListLabel29">
    <w:name w:val="ListLabel 29"/>
    <w:uiPriority w:val="99"/>
    <w:rsid w:val="0096091B"/>
  </w:style>
  <w:style w:type="character" w:customStyle="1" w:styleId="ListLabel30">
    <w:name w:val="ListLabel 30"/>
    <w:uiPriority w:val="99"/>
    <w:rsid w:val="0096091B"/>
  </w:style>
  <w:style w:type="character" w:customStyle="1" w:styleId="ListLabel31">
    <w:name w:val="ListLabel 31"/>
    <w:uiPriority w:val="99"/>
    <w:rsid w:val="0096091B"/>
  </w:style>
  <w:style w:type="character" w:customStyle="1" w:styleId="ListLabel32">
    <w:name w:val="ListLabel 32"/>
    <w:uiPriority w:val="99"/>
    <w:rsid w:val="0096091B"/>
  </w:style>
  <w:style w:type="character" w:customStyle="1" w:styleId="ListLabel33">
    <w:name w:val="ListLabel 33"/>
    <w:uiPriority w:val="99"/>
    <w:rsid w:val="0096091B"/>
  </w:style>
  <w:style w:type="character" w:customStyle="1" w:styleId="ListLabel34">
    <w:name w:val="ListLabel 34"/>
    <w:uiPriority w:val="99"/>
    <w:rsid w:val="0096091B"/>
  </w:style>
  <w:style w:type="character" w:customStyle="1" w:styleId="ListLabel35">
    <w:name w:val="ListLabel 35"/>
    <w:uiPriority w:val="99"/>
    <w:rsid w:val="0096091B"/>
    <w:rPr>
      <w:b/>
    </w:rPr>
  </w:style>
  <w:style w:type="character" w:customStyle="1" w:styleId="ListLabel36">
    <w:name w:val="ListLabel 36"/>
    <w:uiPriority w:val="99"/>
    <w:rsid w:val="0096091B"/>
  </w:style>
  <w:style w:type="character" w:customStyle="1" w:styleId="ListLabel37">
    <w:name w:val="ListLabel 37"/>
    <w:uiPriority w:val="99"/>
    <w:rsid w:val="0096091B"/>
  </w:style>
  <w:style w:type="character" w:customStyle="1" w:styleId="ListLabel38">
    <w:name w:val="ListLabel 38"/>
    <w:uiPriority w:val="99"/>
    <w:rsid w:val="0096091B"/>
  </w:style>
  <w:style w:type="character" w:customStyle="1" w:styleId="ListLabel39">
    <w:name w:val="ListLabel 39"/>
    <w:uiPriority w:val="99"/>
    <w:rsid w:val="0096091B"/>
  </w:style>
  <w:style w:type="character" w:customStyle="1" w:styleId="ListLabel40">
    <w:name w:val="ListLabel 40"/>
    <w:uiPriority w:val="99"/>
    <w:rsid w:val="0096091B"/>
  </w:style>
  <w:style w:type="character" w:customStyle="1" w:styleId="ListLabel41">
    <w:name w:val="ListLabel 41"/>
    <w:uiPriority w:val="99"/>
    <w:rsid w:val="0096091B"/>
  </w:style>
  <w:style w:type="character" w:customStyle="1" w:styleId="ListLabel42">
    <w:name w:val="ListLabel 42"/>
    <w:uiPriority w:val="99"/>
    <w:rsid w:val="0096091B"/>
  </w:style>
  <w:style w:type="character" w:customStyle="1" w:styleId="ListLabel43">
    <w:name w:val="ListLabel 43"/>
    <w:uiPriority w:val="99"/>
    <w:rsid w:val="0096091B"/>
  </w:style>
  <w:style w:type="character" w:customStyle="1" w:styleId="ListLabel44">
    <w:name w:val="ListLabel 44"/>
    <w:uiPriority w:val="99"/>
    <w:rsid w:val="0096091B"/>
  </w:style>
  <w:style w:type="character" w:customStyle="1" w:styleId="ListLabel45">
    <w:name w:val="ListLabel 45"/>
    <w:uiPriority w:val="99"/>
    <w:rsid w:val="0096091B"/>
  </w:style>
  <w:style w:type="character" w:customStyle="1" w:styleId="ListLabel46">
    <w:name w:val="ListLabel 46"/>
    <w:uiPriority w:val="99"/>
    <w:rsid w:val="0096091B"/>
  </w:style>
  <w:style w:type="character" w:customStyle="1" w:styleId="ListLabel47">
    <w:name w:val="ListLabel 47"/>
    <w:uiPriority w:val="99"/>
    <w:rsid w:val="0096091B"/>
  </w:style>
  <w:style w:type="character" w:customStyle="1" w:styleId="ListLabel48">
    <w:name w:val="ListLabel 48"/>
    <w:uiPriority w:val="99"/>
    <w:rsid w:val="0096091B"/>
  </w:style>
  <w:style w:type="character" w:customStyle="1" w:styleId="ListLabel49">
    <w:name w:val="ListLabel 49"/>
    <w:uiPriority w:val="99"/>
    <w:rsid w:val="0096091B"/>
  </w:style>
  <w:style w:type="character" w:customStyle="1" w:styleId="ListLabel50">
    <w:name w:val="ListLabel 50"/>
    <w:uiPriority w:val="99"/>
    <w:rsid w:val="0096091B"/>
  </w:style>
  <w:style w:type="character" w:customStyle="1" w:styleId="ListLabel51">
    <w:name w:val="ListLabel 51"/>
    <w:uiPriority w:val="99"/>
    <w:rsid w:val="0096091B"/>
  </w:style>
  <w:style w:type="character" w:customStyle="1" w:styleId="ListLabel52">
    <w:name w:val="ListLabel 52"/>
    <w:uiPriority w:val="99"/>
    <w:rsid w:val="0096091B"/>
  </w:style>
  <w:style w:type="character" w:customStyle="1" w:styleId="ListLabel53">
    <w:name w:val="ListLabel 53"/>
    <w:uiPriority w:val="99"/>
    <w:rsid w:val="0096091B"/>
  </w:style>
  <w:style w:type="character" w:customStyle="1" w:styleId="ListLabel54">
    <w:name w:val="ListLabel 54"/>
    <w:uiPriority w:val="99"/>
    <w:rsid w:val="0096091B"/>
  </w:style>
  <w:style w:type="character" w:customStyle="1" w:styleId="ListLabel55">
    <w:name w:val="ListLabel 55"/>
    <w:uiPriority w:val="99"/>
    <w:rsid w:val="0096091B"/>
  </w:style>
  <w:style w:type="character" w:customStyle="1" w:styleId="ListLabel56">
    <w:name w:val="ListLabel 56"/>
    <w:uiPriority w:val="99"/>
    <w:rsid w:val="0096091B"/>
    <w:rPr>
      <w:rFonts w:ascii="Times New Roman" w:hAnsi="Times New Roman"/>
      <w:b/>
      <w:sz w:val="24"/>
    </w:rPr>
  </w:style>
  <w:style w:type="character" w:customStyle="1" w:styleId="afa">
    <w:name w:val="Символ сноски"/>
    <w:uiPriority w:val="99"/>
    <w:rsid w:val="0096091B"/>
  </w:style>
  <w:style w:type="character" w:customStyle="1" w:styleId="afb">
    <w:name w:val="Привязка концевой сноски"/>
    <w:uiPriority w:val="99"/>
    <w:rsid w:val="0096091B"/>
    <w:rPr>
      <w:vertAlign w:val="superscript"/>
    </w:rPr>
  </w:style>
  <w:style w:type="character" w:customStyle="1" w:styleId="afc">
    <w:name w:val="Символ концевой сноски"/>
    <w:uiPriority w:val="99"/>
    <w:rsid w:val="0096091B"/>
  </w:style>
  <w:style w:type="paragraph" w:customStyle="1" w:styleId="11">
    <w:name w:val="Заголовок1"/>
    <w:basedOn w:val="a"/>
    <w:next w:val="afd"/>
    <w:uiPriority w:val="99"/>
    <w:rsid w:val="0096091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d">
    <w:name w:val="Body Text"/>
    <w:basedOn w:val="a"/>
    <w:link w:val="afe"/>
    <w:uiPriority w:val="99"/>
    <w:rsid w:val="0096091B"/>
    <w:pPr>
      <w:spacing w:after="140" w:line="276" w:lineRule="auto"/>
    </w:pPr>
    <w:rPr>
      <w:rFonts w:eastAsia="Calibri"/>
    </w:rPr>
  </w:style>
  <w:style w:type="character" w:customStyle="1" w:styleId="afe">
    <w:name w:val="Основной текст Знак"/>
    <w:basedOn w:val="a0"/>
    <w:link w:val="afd"/>
    <w:uiPriority w:val="99"/>
    <w:rsid w:val="0096091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">
    <w:name w:val="List"/>
    <w:basedOn w:val="afd"/>
    <w:uiPriority w:val="99"/>
    <w:rsid w:val="0096091B"/>
    <w:rPr>
      <w:rFonts w:cs="Arial"/>
    </w:rPr>
  </w:style>
  <w:style w:type="paragraph" w:customStyle="1" w:styleId="Caption1">
    <w:name w:val="Caption1"/>
    <w:basedOn w:val="a"/>
    <w:uiPriority w:val="99"/>
    <w:rsid w:val="0096091B"/>
    <w:pPr>
      <w:suppressLineNumbers/>
      <w:spacing w:before="120" w:after="120"/>
    </w:pPr>
    <w:rPr>
      <w:rFonts w:eastAsia="Calibri" w:cs="Arial"/>
      <w:i/>
      <w:iCs/>
    </w:rPr>
  </w:style>
  <w:style w:type="paragraph" w:styleId="aff0">
    <w:name w:val="index heading"/>
    <w:basedOn w:val="a"/>
    <w:uiPriority w:val="99"/>
    <w:rsid w:val="0096091B"/>
    <w:pPr>
      <w:suppressLineNumbers/>
    </w:pPr>
    <w:rPr>
      <w:rFonts w:eastAsia="Calibri" w:cs="Arial"/>
    </w:rPr>
  </w:style>
  <w:style w:type="paragraph" w:customStyle="1" w:styleId="FootnoteText1">
    <w:name w:val="Footnote Text1"/>
    <w:basedOn w:val="a"/>
    <w:uiPriority w:val="99"/>
    <w:rsid w:val="0096091B"/>
    <w:rPr>
      <w:rFonts w:ascii="Calibri" w:eastAsia="Calibri" w:hAnsi="Calibri"/>
      <w:sz w:val="20"/>
      <w:szCs w:val="20"/>
      <w:lang w:eastAsia="en-US"/>
    </w:rPr>
  </w:style>
  <w:style w:type="character" w:customStyle="1" w:styleId="12">
    <w:name w:val="Название Знак1"/>
    <w:basedOn w:val="a0"/>
    <w:uiPriority w:val="99"/>
    <w:locked/>
    <w:rsid w:val="0096091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ooter1">
    <w:name w:val="Footer1"/>
    <w:basedOn w:val="a"/>
    <w:uiPriority w:val="99"/>
    <w:rsid w:val="0096091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basedOn w:val="a"/>
    <w:uiPriority w:val="99"/>
    <w:rsid w:val="0096091B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TableParagraph">
    <w:name w:val="Table Paragraph"/>
    <w:basedOn w:val="a"/>
    <w:uiPriority w:val="99"/>
    <w:rsid w:val="0096091B"/>
    <w:pPr>
      <w:widowControl w:val="0"/>
      <w:autoSpaceDE w:val="0"/>
      <w:autoSpaceDN w:val="0"/>
      <w:spacing w:before="19"/>
      <w:jc w:val="center"/>
    </w:pPr>
    <w:rPr>
      <w:rFonts w:eastAsia="Times New Roman"/>
      <w:sz w:val="22"/>
      <w:szCs w:val="22"/>
      <w:lang w:val="en-US" w:eastAsia="en-US"/>
    </w:rPr>
  </w:style>
  <w:style w:type="character" w:customStyle="1" w:styleId="WW8Num13z8">
    <w:name w:val="WW8Num13z8"/>
    <w:uiPriority w:val="99"/>
    <w:rsid w:val="0096091B"/>
  </w:style>
  <w:style w:type="character" w:styleId="aff1">
    <w:name w:val="Hyperlink"/>
    <w:basedOn w:val="a0"/>
    <w:uiPriority w:val="99"/>
    <w:rsid w:val="0096091B"/>
    <w:rPr>
      <w:rFonts w:cs="Times New Roman"/>
      <w:color w:val="0000FF"/>
      <w:u w:val="single"/>
    </w:rPr>
  </w:style>
  <w:style w:type="character" w:styleId="aff2">
    <w:name w:val="FollowedHyperlink"/>
    <w:basedOn w:val="a0"/>
    <w:uiPriority w:val="99"/>
    <w:rsid w:val="0096091B"/>
    <w:rPr>
      <w:rFonts w:cs="Times New Roman"/>
      <w:color w:val="800080"/>
      <w:u w:val="single"/>
    </w:rPr>
  </w:style>
  <w:style w:type="paragraph" w:customStyle="1" w:styleId="xl78">
    <w:name w:val="xl78"/>
    <w:basedOn w:val="a"/>
    <w:uiPriority w:val="99"/>
    <w:rsid w:val="0096091B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79">
    <w:name w:val="xl79"/>
    <w:basedOn w:val="a"/>
    <w:uiPriority w:val="99"/>
    <w:rsid w:val="0096091B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0">
    <w:name w:val="xl80"/>
    <w:basedOn w:val="a"/>
    <w:uiPriority w:val="99"/>
    <w:rsid w:val="0096091B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81">
    <w:name w:val="xl81"/>
    <w:basedOn w:val="a"/>
    <w:uiPriority w:val="99"/>
    <w:rsid w:val="0096091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2">
    <w:name w:val="xl82"/>
    <w:basedOn w:val="a"/>
    <w:uiPriority w:val="99"/>
    <w:rsid w:val="0096091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3">
    <w:name w:val="xl83"/>
    <w:basedOn w:val="a"/>
    <w:uiPriority w:val="99"/>
    <w:rsid w:val="0096091B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84">
    <w:name w:val="xl84"/>
    <w:basedOn w:val="a"/>
    <w:uiPriority w:val="99"/>
    <w:rsid w:val="0096091B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5">
    <w:name w:val="xl85"/>
    <w:basedOn w:val="a"/>
    <w:uiPriority w:val="99"/>
    <w:rsid w:val="0096091B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6">
    <w:name w:val="xl86"/>
    <w:basedOn w:val="a"/>
    <w:uiPriority w:val="99"/>
    <w:rsid w:val="0096091B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7">
    <w:name w:val="xl87"/>
    <w:basedOn w:val="a"/>
    <w:uiPriority w:val="99"/>
    <w:rsid w:val="0096091B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table" w:customStyle="1" w:styleId="13">
    <w:name w:val="Сетка таблицы1"/>
    <w:basedOn w:val="a1"/>
    <w:next w:val="a7"/>
    <w:uiPriority w:val="99"/>
    <w:rsid w:val="00AB16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8A974-A742-5640-B12F-760A84EF8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41610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Пользователь Microsoft Office</cp:lastModifiedBy>
  <cp:revision>2</cp:revision>
  <cp:lastPrinted>2016-06-29T13:46:00Z</cp:lastPrinted>
  <dcterms:created xsi:type="dcterms:W3CDTF">2019-10-04T14:06:00Z</dcterms:created>
  <dcterms:modified xsi:type="dcterms:W3CDTF">2019-10-04T14:06:00Z</dcterms:modified>
</cp:coreProperties>
</file>