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017D" w:rsidRDefault="00FF017D">
      <w:pPr>
        <w:widowControl w:val="0"/>
        <w:spacing w:after="0" w:line="276" w:lineRule="auto"/>
      </w:pPr>
    </w:p>
    <w:tbl>
      <w:tblPr>
        <w:tblStyle w:val="a5"/>
        <w:tblW w:w="974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872"/>
        <w:gridCol w:w="4873"/>
      </w:tblGrid>
      <w:tr w:rsidR="00FF017D">
        <w:trPr>
          <w:trHeight w:val="380"/>
        </w:trPr>
        <w:tc>
          <w:tcPr>
            <w:tcW w:w="4872" w:type="dxa"/>
          </w:tcPr>
          <w:p w:rsidR="00FF017D" w:rsidRDefault="00F24E9F">
            <w:pPr>
              <w:spacing w:after="0"/>
            </w:pPr>
            <w:r>
              <w:rPr>
                <w:sz w:val="18"/>
                <w:szCs w:val="18"/>
              </w:rPr>
              <w:t xml:space="preserve">Исх. № </w:t>
            </w:r>
            <w:r w:rsidR="009F1203">
              <w:rPr>
                <w:sz w:val="18"/>
                <w:szCs w:val="18"/>
              </w:rPr>
              <w:t>564</w:t>
            </w:r>
          </w:p>
          <w:p w:rsidR="00FF017D" w:rsidRDefault="00F24E9F">
            <w:pPr>
              <w:spacing w:after="0"/>
            </w:pPr>
            <w:r>
              <w:rPr>
                <w:sz w:val="18"/>
                <w:szCs w:val="18"/>
              </w:rPr>
              <w:t>1</w:t>
            </w:r>
            <w:r w:rsidR="009F1203">
              <w:rPr>
                <w:sz w:val="18"/>
                <w:szCs w:val="18"/>
              </w:rPr>
              <w:t>9</w:t>
            </w:r>
            <w:r w:rsidR="009D3432">
              <w:rPr>
                <w:sz w:val="18"/>
                <w:szCs w:val="18"/>
              </w:rPr>
              <w:t xml:space="preserve"> февраля 2016 г.</w:t>
            </w:r>
          </w:p>
          <w:p w:rsidR="00FF017D" w:rsidRDefault="009D3432">
            <w:pPr>
              <w:spacing w:after="0"/>
            </w:pPr>
            <w:proofErr w:type="gramStart"/>
            <w:r>
              <w:rPr>
                <w:sz w:val="18"/>
                <w:szCs w:val="18"/>
              </w:rPr>
              <w:t>О проведении Всероссийского практический семинар «Оценочные средства в профессиональном образовании»</w:t>
            </w:r>
            <w:proofErr w:type="gramEnd"/>
          </w:p>
        </w:tc>
        <w:tc>
          <w:tcPr>
            <w:tcW w:w="4873" w:type="dxa"/>
          </w:tcPr>
          <w:p w:rsidR="00FF017D" w:rsidRDefault="00FF017D">
            <w:pPr>
              <w:spacing w:after="0"/>
            </w:pPr>
          </w:p>
          <w:p w:rsidR="00FF017D" w:rsidRDefault="009D3432">
            <w:pPr>
              <w:spacing w:after="0"/>
            </w:pPr>
            <w:r>
              <w:rPr>
                <w:b/>
                <w:sz w:val="18"/>
                <w:szCs w:val="18"/>
              </w:rPr>
              <w:t>Руководителям образовательных организаций общего образования</w:t>
            </w:r>
          </w:p>
        </w:tc>
      </w:tr>
    </w:tbl>
    <w:p w:rsidR="00FF017D" w:rsidRDefault="009D3432">
      <w:pPr>
        <w:spacing w:before="480" w:after="240"/>
        <w:jc w:val="center"/>
      </w:pPr>
      <w:r>
        <w:rPr>
          <w:b/>
          <w:color w:val="404040"/>
          <w:sz w:val="28"/>
          <w:szCs w:val="28"/>
        </w:rPr>
        <w:t>Информационное письмо</w:t>
      </w:r>
    </w:p>
    <w:p w:rsidR="00FF017D" w:rsidRDefault="00FF017D">
      <w:pPr>
        <w:spacing w:after="0" w:line="288" w:lineRule="auto"/>
        <w:jc w:val="both"/>
      </w:pPr>
    </w:p>
    <w:p w:rsidR="00FF017D" w:rsidRDefault="009D3432">
      <w:pPr>
        <w:spacing w:after="0" w:line="288" w:lineRule="auto"/>
        <w:jc w:val="both"/>
      </w:pPr>
      <w:r>
        <w:t>20-22 апреля 2016 год</w:t>
      </w:r>
      <w:proofErr w:type="gramStart"/>
      <w:r>
        <w:t>а ООО</w:t>
      </w:r>
      <w:proofErr w:type="gramEnd"/>
      <w:r>
        <w:t xml:space="preserve"> «Академия профессионального развития» проведёт Всероссийский практический семинар </w:t>
      </w:r>
      <w:r>
        <w:rPr>
          <w:b/>
        </w:rPr>
        <w:t>«Оценочные средства в профессиональном образовании»</w:t>
      </w:r>
      <w:r>
        <w:t xml:space="preserve">. К участию в мероприятии приглашаются руководители профессиональных образовательных организаций, их заместители, методисты и педагоги. </w:t>
      </w:r>
    </w:p>
    <w:p w:rsidR="007762DA" w:rsidRDefault="009D3432" w:rsidP="007762DA">
      <w:pPr>
        <w:spacing w:after="0" w:line="288" w:lineRule="auto"/>
        <w:ind w:firstLine="709"/>
        <w:jc w:val="both"/>
      </w:pPr>
      <w:r>
        <w:t>Место проведения семинара – Респ</w:t>
      </w:r>
      <w:r w:rsidR="007762DA">
        <w:t>ублика Татарстан, город Казань,</w:t>
      </w:r>
      <w:r w:rsidR="007762DA" w:rsidRPr="007762DA">
        <w:t xml:space="preserve"> </w:t>
      </w:r>
      <w:r w:rsidR="007762DA">
        <w:t>ГК "</w:t>
      </w:r>
      <w:proofErr w:type="spellStart"/>
      <w:r w:rsidR="007762DA">
        <w:t>Ногай</w:t>
      </w:r>
      <w:proofErr w:type="spellEnd"/>
      <w:r w:rsidR="007762DA">
        <w:t xml:space="preserve">"  Адрес: Профсоюзная ул., 5/16 </w:t>
      </w:r>
    </w:p>
    <w:p w:rsidR="00FF017D" w:rsidRDefault="009D3432">
      <w:pPr>
        <w:spacing w:after="0" w:line="288" w:lineRule="auto"/>
        <w:ind w:firstLine="709"/>
        <w:jc w:val="both"/>
      </w:pPr>
      <w:r>
        <w:rPr>
          <w:b/>
        </w:rPr>
        <w:t>Цель мероприятия</w:t>
      </w:r>
      <w:r>
        <w:t xml:space="preserve"> – предоставить участникам возможность разобраться в вопросах разработки фонда оценочных средств и начать подготовку оценочного инструментария под руководством эксперта и в сотрудничестве с коллегами из разных регионов России.</w:t>
      </w:r>
    </w:p>
    <w:p w:rsidR="00FF017D" w:rsidRDefault="009D3432">
      <w:pPr>
        <w:spacing w:after="0" w:line="288" w:lineRule="auto"/>
        <w:ind w:firstLine="709"/>
        <w:jc w:val="both"/>
      </w:pPr>
      <w:r>
        <w:t xml:space="preserve">Актуальность темы семинара обусловлена тем, что в нормативных документах содержится указание на то, что одним из обязательных элементов основной профессиональной образовательной программы является фонд оценочных средств. При этом оценочные средства по профессиональным модулям и дисциплинам должны согласовываться с работодателями. Однако в настоящее время в большинстве профессиональных образовательных организаций не знают, каким образом разрабатывать оценочные средства, чтобы они позволяли дать объективную оценку компетенциям студента. </w:t>
      </w:r>
    </w:p>
    <w:p w:rsidR="00FF017D" w:rsidRDefault="009D3432">
      <w:pPr>
        <w:spacing w:after="0" w:line="288" w:lineRule="auto"/>
        <w:ind w:firstLine="709"/>
        <w:jc w:val="both"/>
      </w:pPr>
      <w:proofErr w:type="gramStart"/>
      <w:r>
        <w:t xml:space="preserve">Всероссийский практический семинар «Оценочные средства в профессиональном образовании» проведёт </w:t>
      </w:r>
      <w:r>
        <w:rPr>
          <w:b/>
        </w:rPr>
        <w:t xml:space="preserve">Елена Васильевна </w:t>
      </w:r>
      <w:proofErr w:type="spellStart"/>
      <w:r>
        <w:rPr>
          <w:b/>
        </w:rPr>
        <w:t>Зачёсова</w:t>
      </w:r>
      <w:proofErr w:type="spellEnd"/>
      <w:r>
        <w:t>, эксперт в области образовательного права, член жюри конкурса «Учитель года», эксперт «Методической кухни» (Учительская газета), эксперт ПНПО, член авторских коллективов по разработке ФГОС и профессиональных стандартов в сфере образования, федеральный эксперт Центра профессионального образования ФГАУ «Федеральный институт развития образования», постоянный автор педагогических изданий (более 150 публикаций), учитель высшей</w:t>
      </w:r>
      <w:proofErr w:type="gramEnd"/>
      <w:r>
        <w:t xml:space="preserve"> категории, работала в государственных и частных школах учителем и педагогом дополнительного образования, заместителем директора по инновациям.</w:t>
      </w:r>
    </w:p>
    <w:p w:rsidR="00FF017D" w:rsidRDefault="009D3432">
      <w:pPr>
        <w:spacing w:after="0" w:line="288" w:lineRule="auto"/>
        <w:ind w:firstLine="709"/>
        <w:jc w:val="both"/>
      </w:pPr>
      <w:r>
        <w:rPr>
          <w:b/>
        </w:rPr>
        <w:t>Основные темы для обсуждения:</w:t>
      </w:r>
    </w:p>
    <w:p w:rsidR="00FF017D" w:rsidRDefault="009D3432">
      <w:pPr>
        <w:numPr>
          <w:ilvl w:val="0"/>
          <w:numId w:val="2"/>
        </w:numPr>
        <w:spacing w:after="0" w:line="288" w:lineRule="auto"/>
        <w:ind w:hanging="360"/>
        <w:jc w:val="both"/>
      </w:pPr>
      <w:r>
        <w:t>Сложности оценки результатов освоения ОПОП как компетентности</w:t>
      </w:r>
      <w:r>
        <w:rPr>
          <w:b/>
        </w:rPr>
        <w:t xml:space="preserve"> </w:t>
      </w:r>
      <w:r>
        <w:t>будущего</w:t>
      </w:r>
      <w:r>
        <w:rPr>
          <w:b/>
        </w:rPr>
        <w:t xml:space="preserve"> </w:t>
      </w:r>
      <w:r>
        <w:t xml:space="preserve">работника. </w:t>
      </w:r>
    </w:p>
    <w:p w:rsidR="00FF017D" w:rsidRDefault="009D3432">
      <w:pPr>
        <w:numPr>
          <w:ilvl w:val="0"/>
          <w:numId w:val="2"/>
        </w:numPr>
        <w:spacing w:after="0" w:line="288" w:lineRule="auto"/>
        <w:ind w:hanging="360"/>
        <w:jc w:val="both"/>
      </w:pPr>
      <w:r>
        <w:t>Сложившаяся отечественная и международная практика оценки квалификации.</w:t>
      </w:r>
    </w:p>
    <w:p w:rsidR="00FF017D" w:rsidRDefault="009D3432">
      <w:pPr>
        <w:numPr>
          <w:ilvl w:val="0"/>
          <w:numId w:val="2"/>
        </w:numPr>
        <w:spacing w:after="0" w:line="288" w:lineRule="auto"/>
        <w:ind w:hanging="360"/>
        <w:jc w:val="both"/>
      </w:pPr>
      <w:r>
        <w:t>Измерительные и иные оценочные средства.</w:t>
      </w:r>
    </w:p>
    <w:p w:rsidR="00FF017D" w:rsidRDefault="009D3432">
      <w:pPr>
        <w:numPr>
          <w:ilvl w:val="0"/>
          <w:numId w:val="2"/>
        </w:numPr>
        <w:spacing w:after="0" w:line="288" w:lineRule="auto"/>
        <w:ind w:hanging="360"/>
        <w:jc w:val="both"/>
      </w:pPr>
      <w:r>
        <w:t>Основные подходы к разработке контрольно-оценочных средств в СПО.</w:t>
      </w:r>
    </w:p>
    <w:p w:rsidR="00FF017D" w:rsidRDefault="009D3432">
      <w:pPr>
        <w:numPr>
          <w:ilvl w:val="0"/>
          <w:numId w:val="2"/>
        </w:numPr>
        <w:spacing w:after="0" w:line="288" w:lineRule="auto"/>
        <w:ind w:hanging="360"/>
        <w:jc w:val="both"/>
      </w:pPr>
      <w:r>
        <w:t>Алгоритм разработки оценочных средств.</w:t>
      </w:r>
    </w:p>
    <w:p w:rsidR="00FF017D" w:rsidRDefault="009D3432">
      <w:pPr>
        <w:numPr>
          <w:ilvl w:val="0"/>
          <w:numId w:val="2"/>
        </w:numPr>
        <w:spacing w:after="0" w:line="288" w:lineRule="auto"/>
        <w:ind w:hanging="360"/>
        <w:jc w:val="both"/>
      </w:pPr>
      <w:r>
        <w:lastRenderedPageBreak/>
        <w:t>Оценка общих компетенций.</w:t>
      </w:r>
    </w:p>
    <w:p w:rsidR="00FF017D" w:rsidRDefault="009D3432">
      <w:pPr>
        <w:numPr>
          <w:ilvl w:val="0"/>
          <w:numId w:val="2"/>
        </w:numPr>
        <w:spacing w:after="0" w:line="288" w:lineRule="auto"/>
        <w:ind w:hanging="360"/>
        <w:jc w:val="both"/>
      </w:pPr>
      <w:r>
        <w:t>Оценка индивидуальных достижений студентов и выпускников в рамках Мониторинга качества подготовки кадров на региональном уровне.</w:t>
      </w:r>
    </w:p>
    <w:p w:rsidR="00FF017D" w:rsidRDefault="009D3432">
      <w:pPr>
        <w:numPr>
          <w:ilvl w:val="0"/>
          <w:numId w:val="2"/>
        </w:numPr>
        <w:spacing w:after="0" w:line="276" w:lineRule="auto"/>
        <w:ind w:hanging="360"/>
        <w:contextualSpacing/>
        <w:jc w:val="both"/>
      </w:pPr>
      <w:r>
        <w:t>Различные подходы к проектированию, формированию, наполнению, штатному функционированию и обновлению фонда оценочных средств.</w:t>
      </w:r>
    </w:p>
    <w:p w:rsidR="00FF017D" w:rsidRDefault="00FF017D">
      <w:pPr>
        <w:spacing w:after="0" w:line="288" w:lineRule="auto"/>
        <w:ind w:firstLine="709"/>
        <w:jc w:val="both"/>
      </w:pPr>
    </w:p>
    <w:p w:rsidR="00FF017D" w:rsidRDefault="009D3432">
      <w:pPr>
        <w:spacing w:after="0" w:line="288" w:lineRule="auto"/>
        <w:ind w:firstLine="709"/>
        <w:jc w:val="both"/>
      </w:pPr>
      <w:bookmarkStart w:id="0" w:name="h.gjdgxs" w:colFirst="0" w:colLast="0"/>
      <w:bookmarkEnd w:id="0"/>
      <w:r>
        <w:t>Участие в практическом семинаре позволит руководителям профессиональных образовательных организаций, их заместителям, методистам и педагогам:</w:t>
      </w:r>
    </w:p>
    <w:p w:rsidR="00FF017D" w:rsidRDefault="00FF017D">
      <w:pPr>
        <w:spacing w:after="0" w:line="288" w:lineRule="auto"/>
        <w:ind w:left="709"/>
        <w:jc w:val="both"/>
      </w:pPr>
    </w:p>
    <w:p w:rsidR="00FF017D" w:rsidRDefault="009D3432">
      <w:pPr>
        <w:numPr>
          <w:ilvl w:val="0"/>
          <w:numId w:val="1"/>
        </w:numPr>
        <w:spacing w:after="0" w:line="288" w:lineRule="auto"/>
        <w:ind w:hanging="360"/>
        <w:jc w:val="both"/>
      </w:pPr>
      <w:r>
        <w:t>обсудить проблему разработки оценочного инструментария и формирования в профессиональной образовательной организации фонда оценочных средств;</w:t>
      </w:r>
    </w:p>
    <w:p w:rsidR="00FF017D" w:rsidRDefault="009D3432">
      <w:pPr>
        <w:numPr>
          <w:ilvl w:val="0"/>
          <w:numId w:val="1"/>
        </w:numPr>
        <w:spacing w:after="0" w:line="288" w:lineRule="auto"/>
        <w:ind w:hanging="360"/>
        <w:jc w:val="both"/>
      </w:pPr>
      <w:r>
        <w:t>начать разработку оценочных средств совместно с коллегами, приехавшими из других регионов России;</w:t>
      </w:r>
    </w:p>
    <w:p w:rsidR="00FF017D" w:rsidRDefault="009D3432">
      <w:pPr>
        <w:numPr>
          <w:ilvl w:val="0"/>
          <w:numId w:val="1"/>
        </w:numPr>
        <w:spacing w:after="0" w:line="288" w:lineRule="auto"/>
        <w:ind w:hanging="360"/>
        <w:jc w:val="both"/>
      </w:pPr>
      <w:r>
        <w:t>существенно упростить работу по созданию оценочных средств за счёт внедрения в своей профессиональной образовательной организации пошагового алгоритма;</w:t>
      </w:r>
    </w:p>
    <w:p w:rsidR="00FF017D" w:rsidRDefault="009D3432">
      <w:pPr>
        <w:numPr>
          <w:ilvl w:val="0"/>
          <w:numId w:val="1"/>
        </w:numPr>
        <w:spacing w:after="0" w:line="288" w:lineRule="auto"/>
        <w:ind w:hanging="360"/>
        <w:jc w:val="both"/>
      </w:pPr>
      <w:r>
        <w:t>задать вопросы и получить консультацию эксперта федерального уровня;</w:t>
      </w:r>
    </w:p>
    <w:p w:rsidR="00FF017D" w:rsidRDefault="009D3432">
      <w:pPr>
        <w:numPr>
          <w:ilvl w:val="0"/>
          <w:numId w:val="1"/>
        </w:numPr>
        <w:spacing w:after="0" w:line="288" w:lineRule="auto"/>
        <w:ind w:hanging="360"/>
        <w:jc w:val="both"/>
      </w:pPr>
      <w:r>
        <w:t>повысить уровень квалификации и поделиться опытом с коллегами из разных регионов России;</w:t>
      </w:r>
    </w:p>
    <w:p w:rsidR="00FF017D" w:rsidRDefault="009D3432">
      <w:pPr>
        <w:numPr>
          <w:ilvl w:val="0"/>
          <w:numId w:val="1"/>
        </w:numPr>
        <w:spacing w:after="0" w:line="288" w:lineRule="auto"/>
        <w:ind w:hanging="360"/>
        <w:jc w:val="both"/>
      </w:pPr>
      <w:r>
        <w:t>познакомиться с достопримечательностями Казани.</w:t>
      </w:r>
    </w:p>
    <w:p w:rsidR="00FF017D" w:rsidRDefault="00FF017D">
      <w:pPr>
        <w:spacing w:after="0" w:line="288" w:lineRule="auto"/>
        <w:ind w:firstLine="709"/>
        <w:jc w:val="both"/>
      </w:pPr>
    </w:p>
    <w:p w:rsidR="00FF017D" w:rsidRDefault="009D3432">
      <w:pPr>
        <w:spacing w:after="0" w:line="288" w:lineRule="auto"/>
        <w:ind w:firstLine="709"/>
        <w:jc w:val="both"/>
      </w:pPr>
      <w:r>
        <w:t>Участники семинара по завершении мероприятия получат полный пакет материалов, которые смогут использовать в своей управленческой и педагогической деятельности, а также диплом и сертификат участника.</w:t>
      </w:r>
      <w:r w:rsidR="00DA4781">
        <w:t xml:space="preserve"> </w:t>
      </w:r>
    </w:p>
    <w:p w:rsidR="00FF017D" w:rsidRPr="009F1203" w:rsidRDefault="009D3432">
      <w:pPr>
        <w:spacing w:after="0" w:line="288" w:lineRule="auto"/>
        <w:ind w:firstLine="709"/>
        <w:jc w:val="both"/>
      </w:pPr>
      <w:r>
        <w:t>Оформить заявку на участие в мероприятии можно, обратившись</w:t>
      </w:r>
      <w:r w:rsidR="004C6B55">
        <w:t xml:space="preserve"> </w:t>
      </w:r>
      <w:r w:rsidR="00A16B40">
        <w:t xml:space="preserve"> к координатору проекта </w:t>
      </w:r>
      <w:r w:rsidR="00097DB9">
        <w:t xml:space="preserve">в </w:t>
      </w:r>
      <w:r w:rsidR="0053349D">
        <w:t xml:space="preserve"> </w:t>
      </w:r>
      <w:r w:rsidR="009F1203">
        <w:t>Алтайском крае</w:t>
      </w:r>
      <w:r w:rsidR="00FF315E">
        <w:t xml:space="preserve"> </w:t>
      </w:r>
      <w:proofErr w:type="spellStart"/>
      <w:r w:rsidR="009F1203">
        <w:t>Ширшовой</w:t>
      </w:r>
      <w:proofErr w:type="spellEnd"/>
      <w:r w:rsidR="009F1203">
        <w:t xml:space="preserve"> Елене Петровне </w:t>
      </w:r>
      <w:r w:rsidR="00F24E9F">
        <w:t xml:space="preserve"> </w:t>
      </w:r>
      <w:r>
        <w:t>по телефонам раб.</w:t>
      </w:r>
      <w:r w:rsidR="00F24E9F">
        <w:t xml:space="preserve"> +7 (499) </w:t>
      </w:r>
      <w:r w:rsidR="009F1203">
        <w:t>704-47-67</w:t>
      </w:r>
      <w:r w:rsidR="00F24E9F">
        <w:t>, моб. +7 </w:t>
      </w:r>
      <w:r w:rsidR="009F1203">
        <w:t>904</w:t>
      </w:r>
      <w:r w:rsidR="00F24E9F">
        <w:t>-</w:t>
      </w:r>
      <w:r w:rsidR="009F1203">
        <w:t>218-44-01</w:t>
      </w:r>
      <w:r>
        <w:t xml:space="preserve">, по электронной почте </w:t>
      </w:r>
      <w:hyperlink r:id="rId8" w:history="1">
        <w:r w:rsidR="009F1203" w:rsidRPr="00DC37E0">
          <w:rPr>
            <w:rStyle w:val="ad"/>
            <w:lang w:val="en-US"/>
          </w:rPr>
          <w:t>shirshova</w:t>
        </w:r>
        <w:r w:rsidR="009F1203" w:rsidRPr="00DC37E0">
          <w:rPr>
            <w:rStyle w:val="ad"/>
          </w:rPr>
          <w:t>@academy-prof.ru</w:t>
        </w:r>
      </w:hyperlink>
      <w:r>
        <w:t xml:space="preserve"> или на сайте </w:t>
      </w:r>
      <w:hyperlink r:id="rId9" w:history="1">
        <w:r w:rsidR="009F1203" w:rsidRPr="00DC37E0">
          <w:rPr>
            <w:rStyle w:val="ad"/>
          </w:rPr>
          <w:t>http://academy-prof.ru/</w:t>
        </w:r>
        <w:r w:rsidR="009F1203" w:rsidRPr="00DC37E0">
          <w:rPr>
            <w:rStyle w:val="ad"/>
            <w:lang w:val="en-US"/>
          </w:rPr>
          <w:t>pr</w:t>
        </w:r>
        <w:r w:rsidR="009F1203" w:rsidRPr="00DC37E0">
          <w:rPr>
            <w:rStyle w:val="ad"/>
          </w:rPr>
          <w:t>1604.html</w:t>
        </w:r>
      </w:hyperlink>
      <w:bookmarkStart w:id="1" w:name="_GoBack"/>
      <w:bookmarkEnd w:id="1"/>
    </w:p>
    <w:p w:rsidR="00FF017D" w:rsidRDefault="00FF017D">
      <w:pPr>
        <w:spacing w:after="0" w:line="288" w:lineRule="auto"/>
        <w:jc w:val="both"/>
      </w:pPr>
    </w:p>
    <w:p w:rsidR="00FF017D" w:rsidRDefault="00FF017D">
      <w:pPr>
        <w:spacing w:after="0" w:line="288" w:lineRule="auto"/>
        <w:jc w:val="both"/>
      </w:pPr>
    </w:p>
    <w:p w:rsidR="00FF017D" w:rsidRDefault="009D34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>
            <wp:simplePos x="0" y="0"/>
            <wp:positionH relativeFrom="margin">
              <wp:posOffset>1845945</wp:posOffset>
            </wp:positionH>
            <wp:positionV relativeFrom="paragraph">
              <wp:posOffset>198120</wp:posOffset>
            </wp:positionV>
            <wp:extent cx="1604010" cy="1610360"/>
            <wp:effectExtent l="0" t="0" r="0" b="0"/>
            <wp:wrapSquare wrapText="bothSides" distT="0" distB="0" distL="114300" distR="114300"/>
            <wp:docPr id="1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610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017D" w:rsidRDefault="009D3432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3712845</wp:posOffset>
            </wp:positionH>
            <wp:positionV relativeFrom="paragraph">
              <wp:posOffset>175895</wp:posOffset>
            </wp:positionV>
            <wp:extent cx="1732915" cy="1036955"/>
            <wp:effectExtent l="0" t="0" r="0" b="0"/>
            <wp:wrapSquare wrapText="bothSides" distT="0" distB="0" distL="114300" distR="11430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036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017D" w:rsidRDefault="00FF017D">
      <w:pPr>
        <w:spacing w:after="0" w:line="288" w:lineRule="auto"/>
        <w:jc w:val="both"/>
      </w:pPr>
    </w:p>
    <w:p w:rsidR="00FF017D" w:rsidRDefault="009D3432">
      <w:pPr>
        <w:spacing w:after="0" w:line="288" w:lineRule="auto"/>
        <w:jc w:val="both"/>
      </w:pPr>
      <w:r>
        <w:rPr>
          <w:b/>
        </w:rPr>
        <w:t xml:space="preserve">С уважением,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F017D" w:rsidRDefault="009D3432">
      <w:pPr>
        <w:spacing w:after="0" w:line="288" w:lineRule="auto"/>
      </w:pPr>
      <w:r>
        <w:rPr>
          <w:b/>
        </w:rPr>
        <w:t>Исполнительный 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Минаев С.Г.</w:t>
      </w:r>
    </w:p>
    <w:p w:rsidR="00FF017D" w:rsidRDefault="00FF017D">
      <w:pPr>
        <w:spacing w:after="0" w:line="288" w:lineRule="auto"/>
      </w:pPr>
    </w:p>
    <w:p w:rsidR="00FF017D" w:rsidRDefault="00FF017D">
      <w:pPr>
        <w:spacing w:after="0" w:line="288" w:lineRule="auto"/>
      </w:pPr>
    </w:p>
    <w:p w:rsidR="00FF017D" w:rsidRPr="009F1203" w:rsidRDefault="00F24E9F">
      <w:pPr>
        <w:spacing w:after="0" w:line="288" w:lineRule="auto"/>
      </w:pPr>
      <w:r>
        <w:rPr>
          <w:sz w:val="18"/>
          <w:szCs w:val="18"/>
        </w:rPr>
        <w:t>Исполнитель</w:t>
      </w:r>
      <w:r w:rsidR="009F1203">
        <w:rPr>
          <w:sz w:val="18"/>
          <w:szCs w:val="18"/>
        </w:rPr>
        <w:t xml:space="preserve">: </w:t>
      </w:r>
      <w:proofErr w:type="spellStart"/>
      <w:r w:rsidR="009F1203">
        <w:rPr>
          <w:sz w:val="18"/>
          <w:szCs w:val="18"/>
        </w:rPr>
        <w:t>Ширшова</w:t>
      </w:r>
      <w:proofErr w:type="spellEnd"/>
      <w:r w:rsidR="009F1203">
        <w:rPr>
          <w:sz w:val="18"/>
          <w:szCs w:val="18"/>
        </w:rPr>
        <w:t xml:space="preserve"> Е.В.</w:t>
      </w:r>
    </w:p>
    <w:sectPr w:rsidR="00FF017D" w:rsidRPr="009F1203" w:rsidSect="00B165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851" w:right="851" w:bottom="851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2A" w:rsidRDefault="00D3772A">
      <w:pPr>
        <w:spacing w:after="0"/>
      </w:pPr>
      <w:r>
        <w:separator/>
      </w:r>
    </w:p>
  </w:endnote>
  <w:endnote w:type="continuationSeparator" w:id="0">
    <w:p w:rsidR="00D3772A" w:rsidRDefault="00D377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C8" w:rsidRDefault="00B165C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7D" w:rsidRDefault="009D3432">
    <w:pPr>
      <w:spacing w:after="726"/>
      <w:jc w:val="center"/>
    </w:pPr>
    <w:r>
      <w:fldChar w:fldCharType="begin"/>
    </w:r>
    <w:r>
      <w:instrText>PAGE</w:instrText>
    </w:r>
    <w:r>
      <w:fldChar w:fldCharType="separate"/>
    </w:r>
    <w:r w:rsidR="009F1203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7D" w:rsidRDefault="00FF017D">
    <w:pPr>
      <w:spacing w:after="0"/>
      <w:jc w:val="center"/>
    </w:pPr>
  </w:p>
  <w:p w:rsidR="00FF017D" w:rsidRDefault="009D3432">
    <w:pPr>
      <w:spacing w:after="0"/>
      <w:jc w:val="center"/>
    </w:pPr>
    <w:r>
      <w:rPr>
        <w:sz w:val="18"/>
        <w:szCs w:val="18"/>
      </w:rPr>
      <w:t>© «Академия профессионального развития», 2015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 wp14:anchorId="180F8AAB" wp14:editId="27478AA7">
              <wp:simplePos x="0" y="0"/>
              <wp:positionH relativeFrom="margin">
                <wp:posOffset>0</wp:posOffset>
              </wp:positionH>
              <wp:positionV relativeFrom="paragraph">
                <wp:posOffset>-101599</wp:posOffset>
              </wp:positionV>
              <wp:extent cx="2514600" cy="12700"/>
              <wp:effectExtent l="0" t="0" r="0" b="0"/>
              <wp:wrapNone/>
              <wp:docPr id="5" name="Поли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2" y="3780000"/>
                        <a:ext cx="2520314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520315" h="1" extrusionOk="0">
                            <a:moveTo>
                              <a:pt x="0" y="0"/>
                            </a:moveTo>
                            <a:lnTo>
                              <a:pt x="252031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0" behindDoc="0" distB="0" distT="0" distL="114300" distR="114300" hidden="0" layoutInCell="0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-101599</wp:posOffset>
              </wp:positionV>
              <wp:extent cx="2514600" cy="12700"/>
              <wp:effectExtent b="0" l="0" r="0" t="0"/>
              <wp:wrapNone/>
              <wp:docPr id="5" name="image09.png"/>
              <a:graphic>
                <a:graphicData uri="http://schemas.openxmlformats.org/drawingml/2006/picture">
                  <pic:pic>
                    <pic:nvPicPr>
                      <pic:cNvPr id="0" name="image0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46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F017D" w:rsidRDefault="00D3772A">
    <w:pPr>
      <w:spacing w:after="726"/>
      <w:jc w:val="center"/>
    </w:pPr>
    <w:hyperlink r:id="rId2">
      <w:r w:rsidR="009D3432">
        <w:rPr>
          <w:color w:val="0000FF"/>
          <w:sz w:val="18"/>
          <w:szCs w:val="18"/>
          <w:u w:val="single"/>
        </w:rPr>
        <w:t>www.academy-prof.ru</w:t>
      </w:r>
    </w:hyperlink>
    <w:r w:rsidR="009D3432">
      <w:rPr>
        <w:sz w:val="18"/>
        <w:szCs w:val="18"/>
      </w:rPr>
      <w:t xml:space="preserve"> • info@academy-prof.ru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2A" w:rsidRDefault="00D3772A">
      <w:pPr>
        <w:spacing w:after="0"/>
      </w:pPr>
      <w:r>
        <w:separator/>
      </w:r>
    </w:p>
  </w:footnote>
  <w:footnote w:type="continuationSeparator" w:id="0">
    <w:p w:rsidR="00D3772A" w:rsidRDefault="00D377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C8" w:rsidRDefault="00B165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5C8" w:rsidRPr="00DE18F6" w:rsidRDefault="00B165C8" w:rsidP="00B165C8">
    <w:pPr>
      <w:pStyle w:val="a9"/>
      <w:jc w:val="right"/>
      <w:rPr>
        <w:noProof/>
      </w:rPr>
    </w:pPr>
    <w:r>
      <w:rPr>
        <w:noProof/>
      </w:rPr>
      <w:drawing>
        <wp:inline distT="0" distB="0" distL="114300" distR="114300" wp14:anchorId="427680BC" wp14:editId="57359366">
          <wp:extent cx="1737360" cy="548640"/>
          <wp:effectExtent l="0" t="0" r="0" b="0"/>
          <wp:docPr id="6" name="image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</w:t>
    </w:r>
    <w:r>
      <w:rPr>
        <w:noProof/>
      </w:rPr>
      <w:drawing>
        <wp:inline distT="0" distB="0" distL="114300" distR="114300" wp14:anchorId="3D64877F" wp14:editId="54AEEC00">
          <wp:extent cx="914400" cy="914400"/>
          <wp:effectExtent l="0" t="0" r="0" b="0"/>
          <wp:docPr id="7" name="image07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 w:rsidRPr="00DE18F6">
      <w:rPr>
        <w:b/>
        <w:sz w:val="18"/>
        <w:szCs w:val="18"/>
      </w:rPr>
      <w:t>academy-prof.ru</w:t>
    </w:r>
  </w:p>
  <w:p w:rsidR="00B165C8" w:rsidRDefault="00B165C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7D" w:rsidRDefault="00FF017D">
    <w:pPr>
      <w:widowControl w:val="0"/>
      <w:spacing w:after="0" w:line="276" w:lineRule="auto"/>
    </w:pPr>
  </w:p>
  <w:tbl>
    <w:tblPr>
      <w:tblStyle w:val="a6"/>
      <w:tblW w:w="9569" w:type="dxa"/>
      <w:tblInd w:w="-115" w:type="dxa"/>
      <w:tblLayout w:type="fixed"/>
      <w:tblLook w:val="0000" w:firstRow="0" w:lastRow="0" w:firstColumn="0" w:lastColumn="0" w:noHBand="0" w:noVBand="0"/>
    </w:tblPr>
    <w:tblGrid>
      <w:gridCol w:w="3229"/>
      <w:gridCol w:w="4669"/>
      <w:gridCol w:w="1671"/>
    </w:tblGrid>
    <w:tr w:rsidR="00FF017D">
      <w:tc>
        <w:tcPr>
          <w:tcW w:w="9569" w:type="dxa"/>
          <w:gridSpan w:val="3"/>
          <w:vAlign w:val="bottom"/>
        </w:tcPr>
        <w:p w:rsidR="00FF017D" w:rsidRDefault="00FF017D">
          <w:pPr>
            <w:spacing w:before="567" w:after="0"/>
            <w:jc w:val="center"/>
          </w:pPr>
        </w:p>
      </w:tc>
    </w:tr>
    <w:tr w:rsidR="00FF017D">
      <w:trPr>
        <w:trHeight w:val="2240"/>
      </w:trPr>
      <w:tc>
        <w:tcPr>
          <w:tcW w:w="3229" w:type="dxa"/>
          <w:vAlign w:val="center"/>
        </w:tcPr>
        <w:p w:rsidR="00FF017D" w:rsidRDefault="009D3432">
          <w:pPr>
            <w:spacing w:before="567" w:after="0"/>
            <w:jc w:val="right"/>
          </w:pPr>
          <w:r>
            <w:rPr>
              <w:noProof/>
            </w:rPr>
            <w:drawing>
              <wp:inline distT="0" distB="0" distL="114300" distR="114300" wp14:anchorId="55A0A62C" wp14:editId="0F13CE96">
                <wp:extent cx="1733550" cy="504825"/>
                <wp:effectExtent l="0" t="0" r="0" b="0"/>
                <wp:docPr id="2" name="image0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9" w:type="dxa"/>
          <w:vAlign w:val="center"/>
        </w:tcPr>
        <w:p w:rsidR="00FF017D" w:rsidRDefault="00FF017D">
          <w:pPr>
            <w:spacing w:before="567" w:after="0"/>
          </w:pPr>
        </w:p>
      </w:tc>
      <w:tc>
        <w:tcPr>
          <w:tcW w:w="1671" w:type="dxa"/>
        </w:tcPr>
        <w:p w:rsidR="00FF017D" w:rsidRDefault="009D3432">
          <w:pPr>
            <w:spacing w:before="567" w:after="0"/>
            <w:jc w:val="center"/>
          </w:pPr>
          <w:r>
            <w:rPr>
              <w:noProof/>
            </w:rPr>
            <w:drawing>
              <wp:inline distT="0" distB="0" distL="114300" distR="114300" wp14:anchorId="05E919DA" wp14:editId="5A916D00">
                <wp:extent cx="923925" cy="923925"/>
                <wp:effectExtent l="0" t="0" r="0" b="0"/>
                <wp:docPr id="4" name="image07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7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F017D">
      <w:tc>
        <w:tcPr>
          <w:tcW w:w="3229" w:type="dxa"/>
        </w:tcPr>
        <w:p w:rsidR="00FF017D" w:rsidRDefault="00FF017D">
          <w:pPr>
            <w:spacing w:before="567" w:after="0"/>
            <w:jc w:val="right"/>
          </w:pPr>
        </w:p>
      </w:tc>
      <w:tc>
        <w:tcPr>
          <w:tcW w:w="4669" w:type="dxa"/>
        </w:tcPr>
        <w:p w:rsidR="00FF017D" w:rsidRDefault="00FF017D">
          <w:pPr>
            <w:spacing w:before="567" w:after="0"/>
          </w:pPr>
        </w:p>
      </w:tc>
      <w:tc>
        <w:tcPr>
          <w:tcW w:w="1671" w:type="dxa"/>
        </w:tcPr>
        <w:p w:rsidR="00FF017D" w:rsidRDefault="009D3432">
          <w:pPr>
            <w:spacing w:before="567" w:after="0"/>
          </w:pPr>
          <w:r>
            <w:rPr>
              <w:b/>
              <w:sz w:val="18"/>
              <w:szCs w:val="18"/>
            </w:rPr>
            <w:t>academy-prof.ru</w:t>
          </w:r>
        </w:p>
      </w:tc>
    </w:tr>
  </w:tbl>
  <w:p w:rsidR="00FF017D" w:rsidRDefault="00FF017D">
    <w:pPr>
      <w:spacing w:before="567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6CD"/>
    <w:multiLevelType w:val="multilevel"/>
    <w:tmpl w:val="3E4C485E"/>
    <w:lvl w:ilvl="0">
      <w:start w:val="1"/>
      <w:numFmt w:val="bullet"/>
      <w:lvlText w:val="●"/>
      <w:lvlJc w:val="left"/>
      <w:pPr>
        <w:ind w:left="1429" w:firstLine="106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Arial" w:hAnsi="Arial" w:cs="Arial"/>
      </w:rPr>
    </w:lvl>
  </w:abstractNum>
  <w:abstractNum w:abstractNumId="1">
    <w:nsid w:val="521668DB"/>
    <w:multiLevelType w:val="multilevel"/>
    <w:tmpl w:val="DA188B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017D"/>
    <w:rsid w:val="000361C9"/>
    <w:rsid w:val="000819D7"/>
    <w:rsid w:val="00097DB9"/>
    <w:rsid w:val="000E0D6A"/>
    <w:rsid w:val="000F4C0D"/>
    <w:rsid w:val="00103B60"/>
    <w:rsid w:val="00106A9C"/>
    <w:rsid w:val="0011568A"/>
    <w:rsid w:val="00140234"/>
    <w:rsid w:val="00167941"/>
    <w:rsid w:val="00194275"/>
    <w:rsid w:val="001A5614"/>
    <w:rsid w:val="00282F5C"/>
    <w:rsid w:val="002868B7"/>
    <w:rsid w:val="002A0D62"/>
    <w:rsid w:val="002C3DC1"/>
    <w:rsid w:val="0030218A"/>
    <w:rsid w:val="003472D5"/>
    <w:rsid w:val="003B2F9D"/>
    <w:rsid w:val="003B68EA"/>
    <w:rsid w:val="003F54A4"/>
    <w:rsid w:val="00401F52"/>
    <w:rsid w:val="004219C9"/>
    <w:rsid w:val="004671B1"/>
    <w:rsid w:val="0047424F"/>
    <w:rsid w:val="004926AD"/>
    <w:rsid w:val="0049315E"/>
    <w:rsid w:val="004A113C"/>
    <w:rsid w:val="004C6B55"/>
    <w:rsid w:val="004E41FE"/>
    <w:rsid w:val="0053349D"/>
    <w:rsid w:val="00540550"/>
    <w:rsid w:val="005742C5"/>
    <w:rsid w:val="00577C3D"/>
    <w:rsid w:val="00580B82"/>
    <w:rsid w:val="005C649B"/>
    <w:rsid w:val="005F7E37"/>
    <w:rsid w:val="00613087"/>
    <w:rsid w:val="00684B4F"/>
    <w:rsid w:val="006865A0"/>
    <w:rsid w:val="006B62E8"/>
    <w:rsid w:val="00702597"/>
    <w:rsid w:val="00727761"/>
    <w:rsid w:val="00734D79"/>
    <w:rsid w:val="00742610"/>
    <w:rsid w:val="00755895"/>
    <w:rsid w:val="007749E9"/>
    <w:rsid w:val="007762DA"/>
    <w:rsid w:val="007A14F2"/>
    <w:rsid w:val="007C38E8"/>
    <w:rsid w:val="007D44FD"/>
    <w:rsid w:val="007F0659"/>
    <w:rsid w:val="00821A85"/>
    <w:rsid w:val="00841E96"/>
    <w:rsid w:val="008735B4"/>
    <w:rsid w:val="0089412F"/>
    <w:rsid w:val="008A1B61"/>
    <w:rsid w:val="008E21C7"/>
    <w:rsid w:val="008E3CFD"/>
    <w:rsid w:val="00920BD2"/>
    <w:rsid w:val="009526A9"/>
    <w:rsid w:val="00985461"/>
    <w:rsid w:val="009D3432"/>
    <w:rsid w:val="009F1203"/>
    <w:rsid w:val="00A0711B"/>
    <w:rsid w:val="00A16B40"/>
    <w:rsid w:val="00A76245"/>
    <w:rsid w:val="00B165C8"/>
    <w:rsid w:val="00B41937"/>
    <w:rsid w:val="00B53F03"/>
    <w:rsid w:val="00B94D04"/>
    <w:rsid w:val="00BA69B5"/>
    <w:rsid w:val="00C164FC"/>
    <w:rsid w:val="00C4687F"/>
    <w:rsid w:val="00CC63D4"/>
    <w:rsid w:val="00D30029"/>
    <w:rsid w:val="00D3772A"/>
    <w:rsid w:val="00D51108"/>
    <w:rsid w:val="00DA4781"/>
    <w:rsid w:val="00DF758C"/>
    <w:rsid w:val="00E05154"/>
    <w:rsid w:val="00E05413"/>
    <w:rsid w:val="00E22274"/>
    <w:rsid w:val="00E36118"/>
    <w:rsid w:val="00E53762"/>
    <w:rsid w:val="00E61C7D"/>
    <w:rsid w:val="00E72AEB"/>
    <w:rsid w:val="00EC5C88"/>
    <w:rsid w:val="00EE6C56"/>
    <w:rsid w:val="00F24E9F"/>
    <w:rsid w:val="00F71069"/>
    <w:rsid w:val="00F939A3"/>
    <w:rsid w:val="00FA2A9B"/>
    <w:rsid w:val="00FB3A2C"/>
    <w:rsid w:val="00FF017D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</w:pPr>
    <w:rPr>
      <w:rFonts w:ascii="Cambria" w:eastAsia="Cambria" w:hAnsi="Cambria" w:cs="Cambria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284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65C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5C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165C8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B165C8"/>
  </w:style>
  <w:style w:type="paragraph" w:styleId="ab">
    <w:name w:val="footer"/>
    <w:basedOn w:val="a"/>
    <w:link w:val="ac"/>
    <w:uiPriority w:val="99"/>
    <w:unhideWhenUsed/>
    <w:rsid w:val="00B165C8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B165C8"/>
  </w:style>
  <w:style w:type="character" w:styleId="ad">
    <w:name w:val="Hyperlink"/>
    <w:basedOn w:val="a0"/>
    <w:uiPriority w:val="99"/>
    <w:unhideWhenUsed/>
    <w:rsid w:val="00F24E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/>
      <w:ind w:left="576" w:hanging="576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ind w:left="720" w:hanging="72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ind w:left="864" w:hanging="864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00"/>
      <w:ind w:left="1008" w:hanging="1008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/>
      <w:ind w:left="1152" w:hanging="1152"/>
      <w:outlineLvl w:val="5"/>
    </w:pPr>
    <w:rPr>
      <w:rFonts w:ascii="Cambria" w:eastAsia="Cambria" w:hAnsi="Cambria" w:cs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a"/>
    <w:next w:val="a"/>
    <w:pPr>
      <w:keepNext/>
      <w:keepLines/>
    </w:pPr>
    <w:rPr>
      <w:rFonts w:ascii="Cambria" w:eastAsia="Cambria" w:hAnsi="Cambria" w:cs="Cambria"/>
      <w:i/>
      <w:color w:val="4F81BD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15" w:type="dxa"/>
        <w:bottom w:w="28" w:type="dxa"/>
        <w:right w:w="284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65C8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5C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165C8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B165C8"/>
  </w:style>
  <w:style w:type="paragraph" w:styleId="ab">
    <w:name w:val="footer"/>
    <w:basedOn w:val="a"/>
    <w:link w:val="ac"/>
    <w:uiPriority w:val="99"/>
    <w:unhideWhenUsed/>
    <w:rsid w:val="00B165C8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B165C8"/>
  </w:style>
  <w:style w:type="character" w:styleId="ad">
    <w:name w:val="Hyperlink"/>
    <w:basedOn w:val="a0"/>
    <w:uiPriority w:val="99"/>
    <w:unhideWhenUsed/>
    <w:rsid w:val="00F24E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shova@academy-prof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cademy-prof.ru/pr1604.html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ademy-prof.ru" TargetMode="External"/><Relationship Id="rId1" Type="http://schemas.openxmlformats.org/officeDocument/2006/relationships/image" Target="media/image0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Журавлева</dc:creator>
  <cp:lastModifiedBy>Татьяна Николаевна Журавлева</cp:lastModifiedBy>
  <cp:revision>53</cp:revision>
  <dcterms:created xsi:type="dcterms:W3CDTF">2016-02-11T12:28:00Z</dcterms:created>
  <dcterms:modified xsi:type="dcterms:W3CDTF">2016-02-19T10:32:00Z</dcterms:modified>
</cp:coreProperties>
</file>